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DD" w:rsidRPr="00BC08DD" w:rsidRDefault="000E009A" w:rsidP="00BC0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.8pt;margin-top:0;width:96.7pt;height:131.1pt;z-index:251659264">
            <v:imagedata r:id="rId7" o:title="logo-removebg-preview"/>
            <w10:wrap type="square"/>
          </v:shape>
        </w:pict>
      </w:r>
      <w:r w:rsidR="00BC08DD" w:rsidRPr="00BC08DD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C08DD" w:rsidRPr="00BC08DD" w:rsidRDefault="00BC08DD" w:rsidP="00BC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76E" w:rsidRDefault="00F8276E" w:rsidP="00F8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76E">
        <w:rPr>
          <w:rFonts w:ascii="Times New Roman" w:hAnsi="Times New Roman" w:cs="Times New Roman"/>
          <w:sz w:val="28"/>
          <w:szCs w:val="28"/>
        </w:rPr>
        <w:t xml:space="preserve">Уральский институт ГПС МЧС России приглашает принять участие в научных мероприятиях </w:t>
      </w:r>
      <w:r w:rsidRPr="00F827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95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276E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конференции: «Проблемы и перспективы развития </w:t>
      </w:r>
      <w:r w:rsidRPr="00F8276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8276E">
        <w:rPr>
          <w:rFonts w:ascii="Times New Roman" w:hAnsi="Times New Roman" w:cs="Times New Roman"/>
          <w:sz w:val="28"/>
          <w:szCs w:val="28"/>
        </w:rPr>
        <w:t xml:space="preserve">- и </w:t>
      </w:r>
      <w:r w:rsidRPr="00F8276E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F8276E">
        <w:rPr>
          <w:rFonts w:ascii="Times New Roman" w:hAnsi="Times New Roman" w:cs="Times New Roman"/>
          <w:sz w:val="28"/>
          <w:szCs w:val="28"/>
        </w:rPr>
        <w:t>-технологий в области комплексной безоп</w:t>
      </w:r>
      <w:r w:rsidR="00F95BB1">
        <w:rPr>
          <w:rFonts w:ascii="Times New Roman" w:hAnsi="Times New Roman" w:cs="Times New Roman"/>
          <w:sz w:val="28"/>
          <w:szCs w:val="28"/>
        </w:rPr>
        <w:t xml:space="preserve">асности», которая состоится </w:t>
      </w:r>
      <w:r w:rsidR="00F76221">
        <w:rPr>
          <w:rFonts w:ascii="Times New Roman" w:hAnsi="Times New Roman" w:cs="Times New Roman"/>
          <w:sz w:val="28"/>
          <w:szCs w:val="28"/>
        </w:rPr>
        <w:t>26 ноября 2025</w:t>
      </w:r>
      <w:r w:rsidRPr="00F8276E">
        <w:rPr>
          <w:rFonts w:ascii="Times New Roman" w:hAnsi="Times New Roman" w:cs="Times New Roman"/>
          <w:sz w:val="28"/>
          <w:szCs w:val="28"/>
        </w:rPr>
        <w:t xml:space="preserve"> года в Уральском институте ГПС МЧС России по адресу: </w:t>
      </w:r>
      <w:proofErr w:type="gramStart"/>
      <w:r w:rsidRPr="00F827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276E">
        <w:rPr>
          <w:rFonts w:ascii="Times New Roman" w:hAnsi="Times New Roman" w:cs="Times New Roman"/>
          <w:sz w:val="28"/>
          <w:szCs w:val="28"/>
        </w:rPr>
        <w:t>. Екатеринбург, ул. Мира, 22</w:t>
      </w:r>
      <w:r w:rsidR="00C13504">
        <w:rPr>
          <w:rFonts w:ascii="Times New Roman" w:hAnsi="Times New Roman" w:cs="Times New Roman"/>
          <w:sz w:val="28"/>
          <w:szCs w:val="28"/>
        </w:rPr>
        <w:t>.</w:t>
      </w:r>
      <w:r w:rsidRPr="00F82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76E">
        <w:rPr>
          <w:rFonts w:ascii="Times New Roman" w:hAnsi="Times New Roman" w:cs="Times New Roman"/>
          <w:sz w:val="28"/>
          <w:szCs w:val="28"/>
        </w:rPr>
        <w:t xml:space="preserve">Будем рады видеть всех заинтересованных лиц, специалистов, занимающихся научными исследованиями </w:t>
      </w:r>
      <w:r w:rsidR="002D712D">
        <w:rPr>
          <w:rFonts w:ascii="Times New Roman" w:hAnsi="Times New Roman" w:cs="Times New Roman"/>
          <w:sz w:val="28"/>
          <w:szCs w:val="28"/>
        </w:rPr>
        <w:t xml:space="preserve">и проблематикой </w:t>
      </w:r>
      <w:r w:rsidRPr="00F8276E">
        <w:rPr>
          <w:rFonts w:ascii="Times New Roman" w:hAnsi="Times New Roman" w:cs="Times New Roman"/>
          <w:sz w:val="28"/>
          <w:szCs w:val="28"/>
        </w:rPr>
        <w:t>в данном направлении.</w:t>
      </w:r>
    </w:p>
    <w:p w:rsidR="00F8276E" w:rsidRDefault="00F8276E" w:rsidP="00F8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76E" w:rsidRPr="00F8276E" w:rsidRDefault="00F8276E" w:rsidP="00446CC9">
      <w:pPr>
        <w:widowControl w:val="0"/>
        <w:autoSpaceDE w:val="0"/>
        <w:autoSpaceDN w:val="0"/>
        <w:spacing w:after="0" w:line="240" w:lineRule="auto"/>
        <w:ind w:right="15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F827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научных</w:t>
      </w:r>
      <w:r w:rsidRPr="00F8276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F8276E" w:rsidRPr="003039E4" w:rsidRDefault="00F8276E" w:rsidP="003039E4">
      <w:pPr>
        <w:widowControl w:val="0"/>
        <w:numPr>
          <w:ilvl w:val="0"/>
          <w:numId w:val="17"/>
        </w:numPr>
        <w:tabs>
          <w:tab w:val="left" w:pos="1165"/>
        </w:tabs>
        <w:autoSpaceDE w:val="0"/>
        <w:autoSpaceDN w:val="0"/>
        <w:spacing w:before="177" w:after="0" w:line="242" w:lineRule="auto"/>
        <w:ind w:left="0" w:right="-1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4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Pr="003039E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39E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координация</w:t>
      </w:r>
      <w:r w:rsidRPr="003039E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усилий</w:t>
      </w:r>
      <w:r w:rsidRPr="003039E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ученых,</w:t>
      </w:r>
      <w:r w:rsidRPr="003039E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3039E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39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экспертов</w:t>
      </w:r>
      <w:r w:rsidRPr="003039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r w:rsidRPr="003039E4">
        <w:rPr>
          <w:rFonts w:ascii="Times New Roman" w:eastAsia="Times New Roman" w:hAnsi="Times New Roman" w:cs="Times New Roman"/>
          <w:sz w:val="28"/>
          <w:szCs w:val="28"/>
          <w:lang w:val="en-US"/>
        </w:rPr>
        <w:t>VR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-технологий для</w:t>
      </w:r>
      <w:r w:rsidRPr="003039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303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Pr="003039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3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практических задач</w:t>
      </w:r>
      <w:r w:rsidRPr="00303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комплексной</w:t>
      </w:r>
      <w:r w:rsidRPr="00303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F8276E" w:rsidRPr="003039E4" w:rsidRDefault="00F8276E" w:rsidP="003039E4">
      <w:pPr>
        <w:widowControl w:val="0"/>
        <w:numPr>
          <w:ilvl w:val="0"/>
          <w:numId w:val="17"/>
        </w:numPr>
        <w:tabs>
          <w:tab w:val="left" w:pos="1169"/>
        </w:tabs>
        <w:autoSpaceDE w:val="0"/>
        <w:autoSpaceDN w:val="0"/>
        <w:spacing w:after="0" w:line="240" w:lineRule="auto"/>
        <w:ind w:left="0" w:right="-1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4">
        <w:rPr>
          <w:rFonts w:ascii="Times New Roman" w:eastAsia="Times New Roman" w:hAnsi="Times New Roman" w:cs="Times New Roman"/>
          <w:sz w:val="28"/>
          <w:szCs w:val="28"/>
        </w:rPr>
        <w:t>Определение вектора совместного сот</w:t>
      </w:r>
      <w:r w:rsidR="00B22970">
        <w:rPr>
          <w:rFonts w:ascii="Times New Roman" w:eastAsia="Times New Roman" w:hAnsi="Times New Roman" w:cs="Times New Roman"/>
          <w:sz w:val="28"/>
          <w:szCs w:val="28"/>
        </w:rPr>
        <w:t>рудничества в рамках научной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сфере</w:t>
      </w:r>
      <w:r w:rsidRPr="003039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39E4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3039E4">
        <w:rPr>
          <w:rFonts w:ascii="Times New Roman" w:eastAsia="Calibri" w:hAnsi="Times New Roman" w:cs="Times New Roman"/>
          <w:sz w:val="28"/>
          <w:szCs w:val="28"/>
        </w:rPr>
        <w:t xml:space="preserve">- и </w:t>
      </w:r>
      <w:r w:rsidRPr="003039E4">
        <w:rPr>
          <w:rFonts w:ascii="Times New Roman" w:eastAsia="Calibri" w:hAnsi="Times New Roman" w:cs="Times New Roman"/>
          <w:sz w:val="28"/>
          <w:szCs w:val="28"/>
          <w:lang w:val="en-US"/>
        </w:rPr>
        <w:t>VR</w:t>
      </w:r>
      <w:r w:rsidRPr="003039E4">
        <w:rPr>
          <w:rFonts w:ascii="Times New Roman" w:eastAsia="Calibri" w:hAnsi="Times New Roman" w:cs="Times New Roman"/>
          <w:sz w:val="28"/>
          <w:szCs w:val="28"/>
        </w:rPr>
        <w:t>-технологий</w:t>
      </w:r>
      <w:r w:rsidR="00B22970">
        <w:rPr>
          <w:rFonts w:ascii="Times New Roman" w:eastAsia="Times New Roman" w:hAnsi="Times New Roman" w:cs="Times New Roman"/>
          <w:sz w:val="28"/>
          <w:szCs w:val="28"/>
        </w:rPr>
        <w:t xml:space="preserve">, укрепление партнерских отношений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ученых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и специалистов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научно-исследовательских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заведений,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высших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заведений.</w:t>
      </w:r>
    </w:p>
    <w:p w:rsidR="003039E4" w:rsidRPr="003039E4" w:rsidRDefault="003039E4" w:rsidP="003039E4">
      <w:pPr>
        <w:pStyle w:val="aa"/>
        <w:numPr>
          <w:ilvl w:val="0"/>
          <w:numId w:val="17"/>
        </w:numPr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3039E4">
        <w:rPr>
          <w:rFonts w:ascii="Times New Roman" w:hAnsi="Times New Roman"/>
          <w:sz w:val="28"/>
          <w:szCs w:val="28"/>
        </w:rPr>
        <w:t xml:space="preserve">Обсуждение проблемных вопросов по развитию сферы </w:t>
      </w:r>
      <w:r w:rsidRPr="003039E4">
        <w:rPr>
          <w:rFonts w:ascii="Times New Roman" w:hAnsi="Times New Roman"/>
          <w:sz w:val="28"/>
          <w:szCs w:val="28"/>
          <w:lang w:val="en-US"/>
        </w:rPr>
        <w:t>IT</w:t>
      </w:r>
      <w:r w:rsidRPr="003039E4">
        <w:rPr>
          <w:rFonts w:ascii="Times New Roman" w:hAnsi="Times New Roman"/>
          <w:sz w:val="28"/>
          <w:szCs w:val="28"/>
        </w:rPr>
        <w:t xml:space="preserve">- и </w:t>
      </w:r>
      <w:r w:rsidRPr="003039E4">
        <w:rPr>
          <w:rFonts w:ascii="Times New Roman" w:hAnsi="Times New Roman"/>
          <w:sz w:val="28"/>
          <w:szCs w:val="28"/>
          <w:lang w:val="en-US"/>
        </w:rPr>
        <w:t>VR</w:t>
      </w:r>
      <w:r>
        <w:rPr>
          <w:rFonts w:ascii="Times New Roman" w:hAnsi="Times New Roman"/>
          <w:sz w:val="28"/>
          <w:szCs w:val="28"/>
        </w:rPr>
        <w:t>-</w:t>
      </w:r>
      <w:r w:rsidRPr="003039E4">
        <w:rPr>
          <w:rFonts w:ascii="Times New Roman" w:hAnsi="Times New Roman"/>
          <w:sz w:val="28"/>
          <w:szCs w:val="28"/>
        </w:rPr>
        <w:t xml:space="preserve"> технологий</w:t>
      </w:r>
      <w:r w:rsidR="00BA72C1">
        <w:rPr>
          <w:rFonts w:ascii="Times New Roman" w:hAnsi="Times New Roman"/>
          <w:sz w:val="28"/>
          <w:szCs w:val="28"/>
        </w:rPr>
        <w:t xml:space="preserve"> и вынесение предложений по его результатам</w:t>
      </w:r>
      <w:r w:rsidR="00B22970">
        <w:rPr>
          <w:rFonts w:ascii="Times New Roman" w:hAnsi="Times New Roman"/>
          <w:sz w:val="28"/>
          <w:szCs w:val="28"/>
        </w:rPr>
        <w:t>.</w:t>
      </w:r>
      <w:r w:rsidR="00BA72C1">
        <w:rPr>
          <w:rFonts w:ascii="Times New Roman" w:hAnsi="Times New Roman"/>
          <w:sz w:val="28"/>
          <w:szCs w:val="28"/>
        </w:rPr>
        <w:t xml:space="preserve"> </w:t>
      </w:r>
    </w:p>
    <w:p w:rsidR="00F8276E" w:rsidRDefault="00F8276E" w:rsidP="00B2297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76E" w:rsidRDefault="00F8276E" w:rsidP="00B2297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F827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F8276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F827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научных</w:t>
      </w:r>
      <w:r w:rsidRPr="00F8276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F8276E" w:rsidRDefault="00F8276E" w:rsidP="00B2297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F8276E" w:rsidRPr="00F8276E" w:rsidRDefault="00F8276E" w:rsidP="00B2297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76E" w:rsidRPr="00F8276E" w:rsidRDefault="00F8276E" w:rsidP="00446CC9">
      <w:pPr>
        <w:widowControl w:val="0"/>
        <w:numPr>
          <w:ilvl w:val="0"/>
          <w:numId w:val="16"/>
        </w:numPr>
        <w:tabs>
          <w:tab w:val="left" w:pos="1276"/>
          <w:tab w:val="left" w:pos="1701"/>
        </w:tabs>
        <w:autoSpaceDE w:val="0"/>
        <w:autoSpaceDN w:val="0"/>
        <w:spacing w:after="0" w:line="240" w:lineRule="auto"/>
        <w:ind w:left="0" w:right="-1" w:firstLine="1276"/>
        <w:jc w:val="both"/>
        <w:rPr>
          <w:rFonts w:ascii="Times New Roman" w:eastAsia="Times New Roman" w:hAnsi="Times New Roman" w:cs="Times New Roman"/>
          <w:sz w:val="28"/>
        </w:rPr>
      </w:pPr>
      <w:r w:rsidRPr="00F8276E">
        <w:rPr>
          <w:rFonts w:ascii="Times New Roman" w:eastAsia="Times New Roman" w:hAnsi="Times New Roman" w:cs="Times New Roman"/>
          <w:sz w:val="28"/>
        </w:rPr>
        <w:t>Инновации</w:t>
      </w:r>
      <w:r w:rsidRPr="00F8276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8276E">
        <w:rPr>
          <w:rFonts w:ascii="Times New Roman" w:eastAsia="Times New Roman" w:hAnsi="Times New Roman" w:cs="Times New Roman"/>
          <w:sz w:val="28"/>
        </w:rPr>
        <w:t>в</w:t>
      </w:r>
      <w:r w:rsidRPr="00F8276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276E">
        <w:rPr>
          <w:rFonts w:ascii="Times New Roman" w:eastAsia="Times New Roman" w:hAnsi="Times New Roman" w:cs="Times New Roman"/>
          <w:sz w:val="28"/>
        </w:rPr>
        <w:t>области</w:t>
      </w:r>
      <w:r w:rsidRPr="00F8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IT</w:t>
      </w:r>
      <w:r w:rsidRPr="00F8276E">
        <w:rPr>
          <w:rFonts w:ascii="Times New Roman" w:eastAsia="Times New Roman" w:hAnsi="Times New Roman" w:cs="Times New Roman"/>
          <w:sz w:val="28"/>
        </w:rPr>
        <w:t xml:space="preserve">- и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VR</w:t>
      </w:r>
      <w:r w:rsidRPr="00F8276E">
        <w:rPr>
          <w:rFonts w:ascii="Times New Roman" w:eastAsia="Times New Roman" w:hAnsi="Times New Roman" w:cs="Times New Roman"/>
          <w:sz w:val="28"/>
        </w:rPr>
        <w:t>-технологий для обеспечения комплексной безопасности.</w:t>
      </w:r>
    </w:p>
    <w:p w:rsidR="00F8276E" w:rsidRPr="00F8276E" w:rsidRDefault="00F8276E" w:rsidP="00446CC9">
      <w:pPr>
        <w:widowControl w:val="0"/>
        <w:numPr>
          <w:ilvl w:val="0"/>
          <w:numId w:val="16"/>
        </w:numPr>
        <w:tabs>
          <w:tab w:val="left" w:pos="800"/>
          <w:tab w:val="left" w:pos="1276"/>
          <w:tab w:val="left" w:pos="1701"/>
        </w:tabs>
        <w:autoSpaceDE w:val="0"/>
        <w:autoSpaceDN w:val="0"/>
        <w:spacing w:before="1" w:after="0" w:line="240" w:lineRule="auto"/>
        <w:ind w:left="0" w:right="-1" w:firstLine="1276"/>
        <w:jc w:val="both"/>
        <w:rPr>
          <w:rFonts w:ascii="Times New Roman" w:eastAsia="Times New Roman" w:hAnsi="Times New Roman" w:cs="Times New Roman"/>
          <w:sz w:val="28"/>
        </w:rPr>
      </w:pPr>
      <w:r w:rsidRPr="00F8276E">
        <w:rPr>
          <w:rFonts w:ascii="Times New Roman" w:eastAsia="Times New Roman" w:hAnsi="Times New Roman" w:cs="Times New Roman"/>
          <w:sz w:val="28"/>
        </w:rPr>
        <w:t xml:space="preserve">Актуальные проблемы, перспективы и вопросы совершенствования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IT</w:t>
      </w:r>
      <w:r w:rsidRPr="00F8276E">
        <w:rPr>
          <w:rFonts w:ascii="Times New Roman" w:eastAsia="Times New Roman" w:hAnsi="Times New Roman" w:cs="Times New Roman"/>
          <w:sz w:val="28"/>
        </w:rPr>
        <w:t xml:space="preserve">- и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VR</w:t>
      </w:r>
      <w:r w:rsidRPr="00F8276E">
        <w:rPr>
          <w:rFonts w:ascii="Times New Roman" w:eastAsia="Times New Roman" w:hAnsi="Times New Roman" w:cs="Times New Roman"/>
          <w:sz w:val="28"/>
        </w:rPr>
        <w:t>-технологий для обеспечения комплексной безопасности.</w:t>
      </w:r>
    </w:p>
    <w:p w:rsidR="00F8276E" w:rsidRPr="00F8276E" w:rsidRDefault="00F8276E" w:rsidP="00446CC9">
      <w:pPr>
        <w:widowControl w:val="0"/>
        <w:numPr>
          <w:ilvl w:val="0"/>
          <w:numId w:val="16"/>
        </w:numPr>
        <w:tabs>
          <w:tab w:val="left" w:pos="1276"/>
          <w:tab w:val="left" w:pos="1701"/>
        </w:tabs>
        <w:autoSpaceDE w:val="0"/>
        <w:autoSpaceDN w:val="0"/>
        <w:spacing w:after="0" w:line="240" w:lineRule="auto"/>
        <w:ind w:left="0" w:right="-1" w:firstLine="1276"/>
        <w:jc w:val="both"/>
        <w:rPr>
          <w:rFonts w:ascii="Times New Roman" w:eastAsia="Times New Roman" w:hAnsi="Times New Roman" w:cs="Times New Roman"/>
          <w:sz w:val="28"/>
        </w:rPr>
      </w:pPr>
      <w:r w:rsidRPr="00F8276E">
        <w:rPr>
          <w:rFonts w:ascii="Times New Roman" w:eastAsia="Times New Roman" w:hAnsi="Times New Roman" w:cs="Times New Roman"/>
          <w:sz w:val="28"/>
        </w:rPr>
        <w:t xml:space="preserve">Нормативно-правовое регулирование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IT</w:t>
      </w:r>
      <w:r w:rsidRPr="00F8276E">
        <w:rPr>
          <w:rFonts w:ascii="Times New Roman" w:eastAsia="Times New Roman" w:hAnsi="Times New Roman" w:cs="Times New Roman"/>
          <w:sz w:val="28"/>
        </w:rPr>
        <w:t xml:space="preserve">- и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VR</w:t>
      </w:r>
      <w:r w:rsidRPr="00F8276E">
        <w:rPr>
          <w:rFonts w:ascii="Times New Roman" w:eastAsia="Times New Roman" w:hAnsi="Times New Roman" w:cs="Times New Roman"/>
          <w:sz w:val="28"/>
        </w:rPr>
        <w:t>-технологий в сфере обеспечения комплексной безопасности.</w:t>
      </w:r>
    </w:p>
    <w:p w:rsidR="00F8276E" w:rsidRPr="00F8276E" w:rsidRDefault="00F8276E" w:rsidP="00446CC9">
      <w:pPr>
        <w:widowControl w:val="0"/>
        <w:numPr>
          <w:ilvl w:val="0"/>
          <w:numId w:val="16"/>
        </w:numPr>
        <w:tabs>
          <w:tab w:val="left" w:pos="799"/>
          <w:tab w:val="left" w:pos="800"/>
          <w:tab w:val="left" w:pos="1276"/>
          <w:tab w:val="left" w:pos="1701"/>
        </w:tabs>
        <w:autoSpaceDE w:val="0"/>
        <w:autoSpaceDN w:val="0"/>
        <w:spacing w:after="0" w:line="322" w:lineRule="exact"/>
        <w:ind w:left="0" w:right="-1" w:firstLine="1276"/>
        <w:jc w:val="both"/>
        <w:rPr>
          <w:rFonts w:ascii="Times New Roman" w:eastAsia="Times New Roman" w:hAnsi="Times New Roman" w:cs="Times New Roman"/>
          <w:sz w:val="28"/>
        </w:rPr>
      </w:pPr>
      <w:r w:rsidRPr="00F8276E">
        <w:rPr>
          <w:rFonts w:ascii="Times New Roman" w:eastAsia="Times New Roman" w:hAnsi="Times New Roman" w:cs="Times New Roman"/>
          <w:sz w:val="28"/>
        </w:rPr>
        <w:t>Практика</w:t>
      </w:r>
      <w:r w:rsidRPr="00F8276E">
        <w:rPr>
          <w:rFonts w:ascii="Times New Roman" w:eastAsia="Times New Roman" w:hAnsi="Times New Roman" w:cs="Times New Roman"/>
          <w:spacing w:val="-4"/>
          <w:sz w:val="28"/>
        </w:rPr>
        <w:t xml:space="preserve"> применения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IT</w:t>
      </w:r>
      <w:r w:rsidRPr="00F8276E">
        <w:rPr>
          <w:rFonts w:ascii="Times New Roman" w:eastAsia="Times New Roman" w:hAnsi="Times New Roman" w:cs="Times New Roman"/>
          <w:sz w:val="28"/>
        </w:rPr>
        <w:t xml:space="preserve">- и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VR</w:t>
      </w:r>
      <w:r w:rsidRPr="00F8276E">
        <w:rPr>
          <w:rFonts w:ascii="Times New Roman" w:eastAsia="Times New Roman" w:hAnsi="Times New Roman" w:cs="Times New Roman"/>
          <w:sz w:val="28"/>
        </w:rPr>
        <w:t>-технологий для обеспечения комплексной безопасности.</w:t>
      </w:r>
    </w:p>
    <w:p w:rsidR="00F8276E" w:rsidRPr="00F8276E" w:rsidRDefault="00F8276E" w:rsidP="00446CC9">
      <w:pPr>
        <w:tabs>
          <w:tab w:val="left" w:pos="1276"/>
          <w:tab w:val="left" w:pos="1701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490584" w:rsidRPr="00BC08DD" w:rsidRDefault="00490584" w:rsidP="00446CC9">
      <w:pPr>
        <w:tabs>
          <w:tab w:val="left" w:pos="1276"/>
          <w:tab w:val="left" w:pos="1701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90584">
        <w:rPr>
          <w:rFonts w:ascii="Times New Roman" w:hAnsi="Times New Roman" w:cs="Times New Roman"/>
          <w:sz w:val="28"/>
          <w:szCs w:val="28"/>
        </w:rPr>
        <w:t>В рамках конференции запланировано</w:t>
      </w:r>
      <w:r w:rsidRPr="00BC08DD">
        <w:rPr>
          <w:rFonts w:ascii="Times New Roman" w:hAnsi="Times New Roman" w:cs="Times New Roman"/>
          <w:sz w:val="28"/>
          <w:szCs w:val="28"/>
        </w:rPr>
        <w:t xml:space="preserve"> проведение мастер-классов, демонстрация </w:t>
      </w:r>
      <w:r w:rsidR="003B0E90">
        <w:rPr>
          <w:rFonts w:ascii="Times New Roman" w:hAnsi="Times New Roman" w:cs="Times New Roman"/>
          <w:sz w:val="28"/>
          <w:szCs w:val="28"/>
        </w:rPr>
        <w:t>разработок</w:t>
      </w:r>
      <w:r w:rsidRPr="00BC08DD">
        <w:rPr>
          <w:rFonts w:ascii="Times New Roman" w:hAnsi="Times New Roman" w:cs="Times New Roman"/>
          <w:sz w:val="28"/>
          <w:szCs w:val="28"/>
        </w:rPr>
        <w:t xml:space="preserve"> и презентационных материалов фирм производителей.</w:t>
      </w:r>
    </w:p>
    <w:p w:rsidR="00490584" w:rsidRPr="00BC08DD" w:rsidRDefault="00490584" w:rsidP="00B22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8DD" w:rsidRPr="00BC08DD" w:rsidRDefault="00BC08DD" w:rsidP="00BC0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Для участия в работе конференции приглашаются:</w:t>
      </w:r>
    </w:p>
    <w:p w:rsidR="00427235" w:rsidRPr="00E948C7" w:rsidRDefault="00BC08DD" w:rsidP="00427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08DD">
        <w:rPr>
          <w:rFonts w:ascii="Times New Roman" w:hAnsi="Times New Roman" w:cs="Times New Roman"/>
          <w:sz w:val="28"/>
          <w:szCs w:val="28"/>
        </w:rPr>
        <w:t>В качестве слушателей – все желающие, ссылка для подключения</w:t>
      </w:r>
      <w:r w:rsidR="00427235" w:rsidRPr="00427235">
        <w:rPr>
          <w:rFonts w:ascii="Calibri" w:hAnsi="Calibri"/>
          <w:color w:val="0563C1"/>
          <w:u w:val="single"/>
        </w:rPr>
        <w:t xml:space="preserve"> </w:t>
      </w:r>
      <w:r w:rsidR="00E948C7" w:rsidRPr="00E948C7">
        <w:rPr>
          <w:rFonts w:ascii="Times New Roman" w:hAnsi="Times New Roman" w:cs="Times New Roman"/>
          <w:color w:val="0563C1"/>
          <w:sz w:val="28"/>
          <w:szCs w:val="28"/>
          <w:u w:val="single"/>
        </w:rPr>
        <w:t>https://vk4.uigps.ru/b/6cw-pio-r7j-jdf</w:t>
      </w:r>
      <w:r w:rsidR="00E948C7">
        <w:rPr>
          <w:rFonts w:ascii="Times New Roman" w:hAnsi="Times New Roman" w:cs="Times New Roman"/>
          <w:color w:val="0563C1"/>
          <w:sz w:val="28"/>
          <w:szCs w:val="28"/>
          <w:u w:val="single"/>
        </w:rPr>
        <w:t>.</w:t>
      </w:r>
    </w:p>
    <w:p w:rsidR="00BC08DD" w:rsidRPr="00BC08DD" w:rsidRDefault="00BC08DD" w:rsidP="00BC0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lastRenderedPageBreak/>
        <w:t xml:space="preserve"> В качестве докладчиков – российские, зарубежные молодые ученые и специалисты</w:t>
      </w:r>
      <w:r w:rsidR="00F8276E">
        <w:rPr>
          <w:rFonts w:ascii="Times New Roman" w:hAnsi="Times New Roman" w:cs="Times New Roman"/>
          <w:sz w:val="28"/>
          <w:szCs w:val="28"/>
        </w:rPr>
        <w:t>,</w:t>
      </w:r>
      <w:r w:rsidRPr="00BC08DD">
        <w:rPr>
          <w:rFonts w:ascii="Times New Roman" w:hAnsi="Times New Roman" w:cs="Times New Roman"/>
          <w:sz w:val="28"/>
          <w:szCs w:val="28"/>
        </w:rPr>
        <w:t xml:space="preserve"> ведущие научные исследования в области комплексного обеспечения безопасности.</w:t>
      </w:r>
      <w:r w:rsidR="009E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8DD" w:rsidRPr="00BC08DD" w:rsidRDefault="00BC08DD" w:rsidP="00F8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По итогам научных мероприятий будет издан сборник научных трудов «</w:t>
      </w:r>
      <w:r w:rsidR="00F8276E" w:rsidRPr="00F8276E">
        <w:rPr>
          <w:rFonts w:ascii="Times New Roman" w:hAnsi="Times New Roman" w:cs="Times New Roman"/>
          <w:sz w:val="28"/>
          <w:szCs w:val="28"/>
        </w:rPr>
        <w:t xml:space="preserve">Проблемы и перспективы развития </w:t>
      </w:r>
      <w:r w:rsidR="00F8276E" w:rsidRPr="00F8276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8276E" w:rsidRPr="00F8276E">
        <w:rPr>
          <w:rFonts w:ascii="Times New Roman" w:hAnsi="Times New Roman" w:cs="Times New Roman"/>
          <w:sz w:val="28"/>
          <w:szCs w:val="28"/>
        </w:rPr>
        <w:t xml:space="preserve">- и </w:t>
      </w:r>
      <w:r w:rsidR="00F8276E" w:rsidRPr="00F8276E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F8276E" w:rsidRPr="00F8276E">
        <w:rPr>
          <w:rFonts w:ascii="Times New Roman" w:hAnsi="Times New Roman" w:cs="Times New Roman"/>
          <w:sz w:val="28"/>
          <w:szCs w:val="28"/>
        </w:rPr>
        <w:t>-технологий в области комплексной безопасности</w:t>
      </w:r>
      <w:r w:rsidR="00F8276E">
        <w:rPr>
          <w:rFonts w:ascii="Times New Roman" w:hAnsi="Times New Roman" w:cs="Times New Roman"/>
          <w:sz w:val="28"/>
          <w:szCs w:val="28"/>
        </w:rPr>
        <w:t>»</w:t>
      </w:r>
      <w:r w:rsidRPr="00BC08DD">
        <w:rPr>
          <w:rFonts w:ascii="Times New Roman" w:hAnsi="Times New Roman" w:cs="Times New Roman"/>
          <w:sz w:val="28"/>
          <w:szCs w:val="28"/>
        </w:rPr>
        <w:t xml:space="preserve">. Сборник планируется индексировать в РИНЦ и на официальном сайте института. </w:t>
      </w:r>
    </w:p>
    <w:p w:rsidR="00BC08DD" w:rsidRPr="00BC08DD" w:rsidRDefault="00BC08DD" w:rsidP="00BC0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Для участ</w:t>
      </w:r>
      <w:r w:rsidR="009A7D8D">
        <w:rPr>
          <w:rFonts w:ascii="Times New Roman" w:hAnsi="Times New Roman" w:cs="Times New Roman"/>
          <w:sz w:val="28"/>
          <w:szCs w:val="28"/>
        </w:rPr>
        <w:t>ия в конференции необходимо до 1</w:t>
      </w:r>
      <w:r w:rsidRPr="00BC08DD">
        <w:rPr>
          <w:rFonts w:ascii="Times New Roman" w:hAnsi="Times New Roman" w:cs="Times New Roman"/>
          <w:sz w:val="28"/>
          <w:szCs w:val="28"/>
        </w:rPr>
        <w:t xml:space="preserve">0 </w:t>
      </w:r>
      <w:r w:rsidR="00F8276E">
        <w:rPr>
          <w:rFonts w:ascii="Times New Roman" w:hAnsi="Times New Roman" w:cs="Times New Roman"/>
          <w:sz w:val="28"/>
          <w:szCs w:val="28"/>
        </w:rPr>
        <w:t>октября</w:t>
      </w:r>
      <w:r w:rsidR="00DF5EB1">
        <w:rPr>
          <w:rFonts w:ascii="Times New Roman" w:hAnsi="Times New Roman" w:cs="Times New Roman"/>
          <w:sz w:val="28"/>
          <w:szCs w:val="28"/>
        </w:rPr>
        <w:t xml:space="preserve"> 202</w:t>
      </w:r>
      <w:r w:rsidR="00F76221">
        <w:rPr>
          <w:rFonts w:ascii="Times New Roman" w:hAnsi="Times New Roman" w:cs="Times New Roman"/>
          <w:sz w:val="28"/>
          <w:szCs w:val="28"/>
        </w:rPr>
        <w:t>5</w:t>
      </w:r>
      <w:r w:rsidRPr="00BC08DD">
        <w:rPr>
          <w:rFonts w:ascii="Times New Roman" w:hAnsi="Times New Roman" w:cs="Times New Roman"/>
          <w:sz w:val="28"/>
          <w:szCs w:val="28"/>
        </w:rPr>
        <w:t xml:space="preserve"> года включительно представить по электронной почте </w:t>
      </w:r>
      <w:r w:rsidRPr="006B59EE">
        <w:rPr>
          <w:rFonts w:ascii="Times New Roman" w:hAnsi="Times New Roman" w:cs="Times New Roman"/>
          <w:i/>
          <w:sz w:val="28"/>
          <w:szCs w:val="28"/>
        </w:rPr>
        <w:t>заявку для участия в качестве докладчика</w:t>
      </w:r>
      <w:r w:rsidRPr="00BC08DD">
        <w:rPr>
          <w:rFonts w:ascii="Times New Roman" w:hAnsi="Times New Roman" w:cs="Times New Roman"/>
          <w:sz w:val="28"/>
          <w:szCs w:val="28"/>
        </w:rPr>
        <w:t>, оформленную в соответствии с Приложением 1, а также направить</w:t>
      </w:r>
      <w:r w:rsidR="006B59EE">
        <w:rPr>
          <w:rFonts w:ascii="Times New Roman" w:hAnsi="Times New Roman" w:cs="Times New Roman"/>
          <w:sz w:val="28"/>
          <w:szCs w:val="28"/>
        </w:rPr>
        <w:t xml:space="preserve"> </w:t>
      </w:r>
      <w:r w:rsidR="006B59EE" w:rsidRPr="006B59EE">
        <w:rPr>
          <w:rFonts w:ascii="Times New Roman" w:hAnsi="Times New Roman" w:cs="Times New Roman"/>
          <w:i/>
          <w:sz w:val="28"/>
          <w:szCs w:val="28"/>
        </w:rPr>
        <w:t>тезисы</w:t>
      </w:r>
      <w:r w:rsidRPr="00BC08DD">
        <w:rPr>
          <w:rFonts w:ascii="Times New Roman" w:hAnsi="Times New Roman" w:cs="Times New Roman"/>
          <w:sz w:val="28"/>
          <w:szCs w:val="28"/>
        </w:rPr>
        <w:t>, оформленные в соответствии с Приложением 2.</w:t>
      </w:r>
    </w:p>
    <w:p w:rsidR="00BC08DD" w:rsidRPr="00BC08DD" w:rsidRDefault="00BC08DD" w:rsidP="00BC0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Заявки и тезисы принимаются только в электронном виде, отдельными файлами. В поле «Тема» электронного письма необходимо указать сведения в следующей последовательности: Ваши Ф.И.О.,</w:t>
      </w:r>
      <w:r w:rsidR="003B0E90" w:rsidRPr="003B0E90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r w:rsidR="003B0E90" w:rsidRPr="003B0E9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08DD">
        <w:rPr>
          <w:rFonts w:ascii="Times New Roman" w:hAnsi="Times New Roman" w:cs="Times New Roman"/>
          <w:sz w:val="28"/>
          <w:szCs w:val="28"/>
        </w:rPr>
        <w:t xml:space="preserve">. К примеру: «Иванов И.И., </w:t>
      </w:r>
      <w:r w:rsidR="003B0E90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3B0E9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08DD">
        <w:rPr>
          <w:rFonts w:ascii="Times New Roman" w:hAnsi="Times New Roman" w:cs="Times New Roman"/>
          <w:sz w:val="28"/>
          <w:szCs w:val="28"/>
        </w:rPr>
        <w:t>». Направлять материалы для публикации необходимо с пометкой «Тезисы».</w:t>
      </w:r>
    </w:p>
    <w:p w:rsidR="00BC08DD" w:rsidRPr="007C628A" w:rsidRDefault="00BC08DD" w:rsidP="00BC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 xml:space="preserve">Заявки на участие и тезисы докладов необходимо отправить </w:t>
      </w:r>
      <w:r w:rsidRPr="00BC08DD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E1F7E" w:rsidRPr="007C628A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conference_uigps@mail.ru</w:t>
        </w:r>
      </w:hyperlink>
      <w:r w:rsidR="009E1F7E" w:rsidRPr="007C6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8DD" w:rsidRDefault="00BC08DD" w:rsidP="00F82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8DD" w:rsidRDefault="00BC08DD" w:rsidP="00F827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8DD">
        <w:rPr>
          <w:rFonts w:ascii="Times New Roman" w:hAnsi="Times New Roman" w:cs="Times New Roman"/>
          <w:b/>
          <w:sz w:val="28"/>
          <w:szCs w:val="28"/>
        </w:rPr>
        <w:t>Требования к материалам для публикации</w:t>
      </w:r>
    </w:p>
    <w:p w:rsidR="00F8276E" w:rsidRPr="00BC08DD" w:rsidRDefault="00F8276E" w:rsidP="00F827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DD" w:rsidRPr="00BC08DD" w:rsidRDefault="00BC08DD" w:rsidP="00BC0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Направляемые материалы должны представлять собой результаты научных исследований и испытаний, описания новых технических устройств, программно-информ</w:t>
      </w:r>
      <w:r w:rsidR="009E237A">
        <w:rPr>
          <w:rFonts w:ascii="Times New Roman" w:hAnsi="Times New Roman" w:cs="Times New Roman"/>
          <w:sz w:val="28"/>
          <w:szCs w:val="28"/>
        </w:rPr>
        <w:t>ационных продуктов; проблемные вопросы</w:t>
      </w:r>
      <w:r w:rsidRPr="00BC08DD">
        <w:rPr>
          <w:rFonts w:ascii="Times New Roman" w:hAnsi="Times New Roman" w:cs="Times New Roman"/>
          <w:sz w:val="28"/>
          <w:szCs w:val="28"/>
        </w:rPr>
        <w:t xml:space="preserve">; комментарии к нормативно-техническим документам; справочные материалы и т. п. Статьи должны иметь научную значимость и новизну. Целесообразно кратко изложить состояние проблемы и место в ней данной задачи, а также краткие выводы с указанием научной новизны и практической полезности материала. Статья должна быть ясно изложена, тщательно вычитана и отредактирована. Просим обратить внимание, что тексты научного стиля должны иметь не только четкую композиционную структуру, но и характерное для этого стиля языковое оформление. </w:t>
      </w:r>
    </w:p>
    <w:p w:rsidR="00BC08DD" w:rsidRPr="00BC08DD" w:rsidRDefault="00BC08DD" w:rsidP="00BC0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 xml:space="preserve">Объем статьи </w:t>
      </w:r>
      <w:r w:rsidRPr="00BC08DD">
        <w:rPr>
          <w:rFonts w:ascii="Times New Roman" w:hAnsi="Times New Roman" w:cs="Times New Roman"/>
          <w:b/>
          <w:sz w:val="28"/>
          <w:szCs w:val="28"/>
        </w:rPr>
        <w:t>3–5 страниц</w:t>
      </w:r>
      <w:r w:rsidRPr="00BC08DD">
        <w:rPr>
          <w:rFonts w:ascii="Times New Roman" w:hAnsi="Times New Roman" w:cs="Times New Roman"/>
          <w:sz w:val="28"/>
          <w:szCs w:val="28"/>
        </w:rPr>
        <w:t xml:space="preserve"> печатного текста формата А4. Образец оформления материалов представлен в приложении 2.</w:t>
      </w:r>
    </w:p>
    <w:p w:rsidR="00BC08DD" w:rsidRPr="00BC08DD" w:rsidRDefault="00BC08DD" w:rsidP="00BC0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Перед текстом статьи указываются:</w:t>
      </w:r>
    </w:p>
    <w:p w:rsidR="00BC08DD" w:rsidRPr="00BC08DD" w:rsidRDefault="00BC08DD" w:rsidP="00BC0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1. Индекс УДК (14 пт., выравнивание с левого края), который можно определить, используя Справочник по УДК на сайте: http://teacode.com/online/udc</w:t>
      </w:r>
    </w:p>
    <w:p w:rsidR="00BC08DD" w:rsidRPr="00BC08DD" w:rsidRDefault="00BC08DD" w:rsidP="00BC0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2. Фамилия и инициалы автора(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>) статьи на русском и английском языках (14 пт.).</w:t>
      </w:r>
    </w:p>
    <w:p w:rsidR="00BC08DD" w:rsidRPr="00BC08DD" w:rsidRDefault="00BC08DD" w:rsidP="00BC0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3. Организация, в которой работает(ют) автор(ы) (14 пт.).</w:t>
      </w:r>
    </w:p>
    <w:p w:rsidR="00BC08DD" w:rsidRPr="00BC08DD" w:rsidRDefault="00BC08DD" w:rsidP="00BC0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4. Название статьи на русском и английском языках (14 пт.).</w:t>
      </w:r>
    </w:p>
    <w:p w:rsidR="00BC08DD" w:rsidRPr="00BC08DD" w:rsidRDefault="00BC08DD" w:rsidP="00BC0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5. Аннотация статьи (</w:t>
      </w:r>
      <w:r w:rsidRPr="00BC08DD">
        <w:rPr>
          <w:rFonts w:ascii="Times New Roman" w:hAnsi="Times New Roman" w:cs="Times New Roman"/>
          <w:b/>
          <w:sz w:val="28"/>
          <w:szCs w:val="28"/>
        </w:rPr>
        <w:t>3–4 строки</w:t>
      </w:r>
      <w:r w:rsidRPr="00BC08DD">
        <w:rPr>
          <w:rFonts w:ascii="Times New Roman" w:hAnsi="Times New Roman" w:cs="Times New Roman"/>
          <w:sz w:val="28"/>
          <w:szCs w:val="28"/>
        </w:rPr>
        <w:t>) на русском и английском языках (13 пт.).</w:t>
      </w:r>
    </w:p>
    <w:p w:rsidR="00BC08DD" w:rsidRPr="00BC08DD" w:rsidRDefault="00BC08DD" w:rsidP="00BC0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lastRenderedPageBreak/>
        <w:t xml:space="preserve">6. Ключевые слова на русском и английском языках – </w:t>
      </w:r>
      <w:r w:rsidRPr="00BC08DD">
        <w:rPr>
          <w:rFonts w:ascii="Times New Roman" w:hAnsi="Times New Roman" w:cs="Times New Roman"/>
          <w:b/>
          <w:sz w:val="28"/>
          <w:szCs w:val="28"/>
        </w:rPr>
        <w:t>3–6 слов или словосочетаний</w:t>
      </w:r>
      <w:r w:rsidRPr="00BC08DD">
        <w:rPr>
          <w:rFonts w:ascii="Times New Roman" w:hAnsi="Times New Roman" w:cs="Times New Roman"/>
          <w:sz w:val="28"/>
          <w:szCs w:val="28"/>
        </w:rPr>
        <w:t xml:space="preserve"> (13 пт.).</w:t>
      </w:r>
    </w:p>
    <w:p w:rsidR="00BC08DD" w:rsidRPr="00BC08DD" w:rsidRDefault="00BC08DD" w:rsidP="00BC0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Затем следует текст статьи, который заканчивается списком литературы (т. е. перечнем всех работ, на которые в статье даются ссылки в порядке их упоминания в тексте), оформленным в соответствии с ГОСТ 7.0.5–2008 «Библиографическая ссылка. Общие требования и правила составления» (см. приложение 3).</w:t>
      </w:r>
    </w:p>
    <w:p w:rsidR="00BC08DD" w:rsidRPr="00BC08DD" w:rsidRDefault="00BC08DD" w:rsidP="00BC0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В тексте ссылки на цитируемые источники обозначаются порядковым номером в квадратных скобках. Текст статьи должен содержать ссылки на все источники из списка литературы.</w:t>
      </w:r>
    </w:p>
    <w:p w:rsidR="00BC08DD" w:rsidRPr="00BC08DD" w:rsidRDefault="00BC08DD" w:rsidP="00BC0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Обращаем внимание, что иллюстрирующий материал и таблицы, включенные в статью, оформляются так, как указано в приложении 4.</w:t>
      </w:r>
    </w:p>
    <w:p w:rsidR="00BC08DD" w:rsidRPr="00BC08DD" w:rsidRDefault="00BC08DD" w:rsidP="00BC08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8DD">
        <w:rPr>
          <w:rFonts w:ascii="Times New Roman" w:hAnsi="Times New Roman" w:cs="Times New Roman"/>
          <w:b/>
          <w:sz w:val="28"/>
          <w:szCs w:val="28"/>
        </w:rPr>
        <w:t>Обязательные параметры электронной версии статьи:</w:t>
      </w:r>
    </w:p>
    <w:p w:rsidR="00BC08DD" w:rsidRPr="00BC08DD" w:rsidRDefault="00BC08DD" w:rsidP="00BC08DD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формат файла: *.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>;</w:t>
      </w:r>
    </w:p>
    <w:p w:rsidR="00BC08DD" w:rsidRPr="00BC08DD" w:rsidRDefault="00BC08DD" w:rsidP="00BC08DD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все поля – 2 см;</w:t>
      </w:r>
    </w:p>
    <w:p w:rsidR="00BC08DD" w:rsidRPr="00BC08DD" w:rsidRDefault="00BC08DD" w:rsidP="00BC08DD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абзацный отступ – 1,2 см;</w:t>
      </w:r>
    </w:p>
    <w:p w:rsidR="00BC08DD" w:rsidRPr="00BC08DD" w:rsidRDefault="00BC08DD" w:rsidP="00BC08DD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междустрочный интервал – 1;</w:t>
      </w:r>
    </w:p>
    <w:p w:rsidR="00BC08DD" w:rsidRPr="00BC08DD" w:rsidRDefault="00BC08DD" w:rsidP="00BC08DD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>, размер основного текста – 14;</w:t>
      </w:r>
    </w:p>
    <w:p w:rsidR="00BC08DD" w:rsidRPr="00BC08DD" w:rsidRDefault="00BC08DD" w:rsidP="00BC08DD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переносы автоматические;</w:t>
      </w:r>
    </w:p>
    <w:p w:rsidR="00BC08DD" w:rsidRPr="00BC08DD" w:rsidRDefault="00BC08DD" w:rsidP="00BC08DD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 xml:space="preserve">не использовать макросы и стилевые оформления в редакторе 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>;</w:t>
      </w:r>
    </w:p>
    <w:p w:rsidR="00BC08DD" w:rsidRPr="00BC08DD" w:rsidRDefault="00BC08DD" w:rsidP="00BC08DD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 xml:space="preserve">четкое написание формул и специальных символов в редакторе 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 xml:space="preserve"> 3.0, с указанием размерности величин и обозначения всех членов формул; символов, которые легко могут быть спутаны с другими знаками.</w:t>
      </w:r>
    </w:p>
    <w:p w:rsidR="00BC08DD" w:rsidRPr="00BC08DD" w:rsidRDefault="00BC08DD" w:rsidP="00BC08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8DD">
        <w:rPr>
          <w:rFonts w:ascii="Times New Roman" w:hAnsi="Times New Roman" w:cs="Times New Roman"/>
          <w:i/>
          <w:sz w:val="28"/>
          <w:szCs w:val="28"/>
        </w:rPr>
        <w:t>Допускается представление не более двух статей одного автора. Оргкомитет оставляет за собой право отказа в публикации в сборнике материалов, не соответствующих тематике конференции, критериям научности, требованиям к оформлению, а также материалов, не прошедших проверку на оригинальность авторского исследования в системе «</w:t>
      </w:r>
      <w:proofErr w:type="spellStart"/>
      <w:r w:rsidRPr="00BC08DD">
        <w:rPr>
          <w:rFonts w:ascii="Times New Roman" w:hAnsi="Times New Roman" w:cs="Times New Roman"/>
          <w:i/>
          <w:sz w:val="28"/>
          <w:szCs w:val="28"/>
        </w:rPr>
        <w:t>Антиплагиат</w:t>
      </w:r>
      <w:proofErr w:type="spellEnd"/>
      <w:r w:rsidRPr="00BC08DD">
        <w:rPr>
          <w:rFonts w:ascii="Times New Roman" w:hAnsi="Times New Roman" w:cs="Times New Roman"/>
          <w:i/>
          <w:sz w:val="28"/>
          <w:szCs w:val="28"/>
        </w:rPr>
        <w:t>». Требования к уникальности представляемых материалов – не менее 60 %.</w:t>
      </w:r>
    </w:p>
    <w:p w:rsidR="00BC08DD" w:rsidRPr="00BC08DD" w:rsidRDefault="00BC08DD" w:rsidP="00BC0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Будем рады видеть всех заинтересованных лиц, специалистов, занимающихся научными исследованиями в данном направлении.</w:t>
      </w:r>
    </w:p>
    <w:p w:rsidR="00BC08DD" w:rsidRPr="00BC08DD" w:rsidRDefault="00BC08DD" w:rsidP="00BC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D" w:rsidRPr="00BC08DD" w:rsidRDefault="00BC08DD" w:rsidP="00BC0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По всем интересующим вопросам обращаться к организатор</w:t>
      </w:r>
      <w:r w:rsidR="00CD2819">
        <w:rPr>
          <w:rFonts w:ascii="Times New Roman" w:hAnsi="Times New Roman" w:cs="Times New Roman"/>
          <w:sz w:val="28"/>
          <w:szCs w:val="28"/>
        </w:rPr>
        <w:t>у</w:t>
      </w:r>
      <w:r w:rsidRPr="00BC08DD">
        <w:rPr>
          <w:rFonts w:ascii="Times New Roman" w:hAnsi="Times New Roman" w:cs="Times New Roman"/>
          <w:sz w:val="28"/>
          <w:szCs w:val="28"/>
        </w:rPr>
        <w:t xml:space="preserve"> конференции: </w:t>
      </w:r>
    </w:p>
    <w:p w:rsidR="001127A9" w:rsidRDefault="00CD2819" w:rsidP="00BC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</w:t>
      </w:r>
      <w:r w:rsidR="00570C71">
        <w:rPr>
          <w:rFonts w:ascii="Times New Roman" w:hAnsi="Times New Roman" w:cs="Times New Roman"/>
          <w:sz w:val="28"/>
          <w:szCs w:val="28"/>
        </w:rPr>
        <w:t>79222019241</w:t>
      </w:r>
      <w:r w:rsidR="00AC3778">
        <w:rPr>
          <w:rFonts w:ascii="Times New Roman" w:hAnsi="Times New Roman" w:cs="Times New Roman"/>
          <w:sz w:val="28"/>
          <w:szCs w:val="28"/>
        </w:rPr>
        <w:t>Красильниковой Маргарите Александровне</w:t>
      </w:r>
      <w:r w:rsidR="00BB3004">
        <w:rPr>
          <w:rFonts w:ascii="Times New Roman" w:hAnsi="Times New Roman" w:cs="Times New Roman"/>
          <w:sz w:val="28"/>
          <w:szCs w:val="28"/>
        </w:rPr>
        <w:t>, +7</w:t>
      </w:r>
      <w:r w:rsidR="0089335A">
        <w:rPr>
          <w:rFonts w:ascii="Times New Roman" w:hAnsi="Times New Roman" w:cs="Times New Roman"/>
          <w:sz w:val="28"/>
          <w:szCs w:val="28"/>
        </w:rPr>
        <w:t>908</w:t>
      </w:r>
      <w:r w:rsidR="00A84DE4">
        <w:rPr>
          <w:rFonts w:ascii="Times New Roman" w:hAnsi="Times New Roman" w:cs="Times New Roman"/>
          <w:sz w:val="28"/>
          <w:szCs w:val="28"/>
        </w:rPr>
        <w:t>-</w:t>
      </w:r>
      <w:r w:rsidR="0089335A">
        <w:rPr>
          <w:rFonts w:ascii="Times New Roman" w:hAnsi="Times New Roman" w:cs="Times New Roman"/>
          <w:sz w:val="28"/>
          <w:szCs w:val="28"/>
        </w:rPr>
        <w:t>91</w:t>
      </w:r>
      <w:r w:rsidR="001127A9">
        <w:rPr>
          <w:rFonts w:ascii="Times New Roman" w:hAnsi="Times New Roman" w:cs="Times New Roman"/>
          <w:sz w:val="28"/>
          <w:szCs w:val="28"/>
        </w:rPr>
        <w:t>1-03-34</w:t>
      </w:r>
    </w:p>
    <w:p w:rsidR="00BC08DD" w:rsidRDefault="0089335A" w:rsidP="00BC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Хабибуллиной Наталии Валерьевне</w:t>
      </w:r>
    </w:p>
    <w:p w:rsidR="00BC08DD" w:rsidRPr="00BC08DD" w:rsidRDefault="00BC08DD" w:rsidP="00BC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D" w:rsidRPr="00BC08DD" w:rsidRDefault="00BC08DD" w:rsidP="00BC08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08D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BF2353" w:rsidRDefault="00BC08DD" w:rsidP="00BC08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BF2353" w:rsidSect="00BC08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91" w:right="1134" w:bottom="1191" w:left="1134" w:header="709" w:footer="709" w:gutter="0"/>
          <w:cols w:space="708"/>
          <w:docGrid w:linePitch="360"/>
        </w:sectPr>
      </w:pPr>
      <w:r w:rsidRPr="00BC08DD">
        <w:rPr>
          <w:rFonts w:ascii="Times New Roman" w:hAnsi="Times New Roman" w:cs="Times New Roman"/>
          <w:i/>
          <w:sz w:val="28"/>
          <w:szCs w:val="28"/>
        </w:rPr>
        <w:t xml:space="preserve">оргкомитет </w:t>
      </w:r>
      <w:r w:rsidR="00490584">
        <w:rPr>
          <w:rFonts w:ascii="Times New Roman" w:hAnsi="Times New Roman" w:cs="Times New Roman"/>
          <w:i/>
          <w:sz w:val="28"/>
          <w:szCs w:val="28"/>
        </w:rPr>
        <w:t>к</w:t>
      </w:r>
      <w:r w:rsidRPr="00BC08DD">
        <w:rPr>
          <w:rFonts w:ascii="Times New Roman" w:hAnsi="Times New Roman" w:cs="Times New Roman"/>
          <w:i/>
          <w:sz w:val="28"/>
          <w:szCs w:val="28"/>
        </w:rPr>
        <w:t>онференции</w:t>
      </w:r>
    </w:p>
    <w:p w:rsidR="00BF2353" w:rsidRPr="00BF2353" w:rsidRDefault="00BA3FD8" w:rsidP="00BF2353">
      <w:pPr>
        <w:pStyle w:val="2"/>
        <w:suppressAutoHyphens/>
        <w:ind w:firstLine="0"/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Приложение </w:t>
      </w:r>
    </w:p>
    <w:p w:rsidR="00BF2353" w:rsidRPr="00BF2353" w:rsidRDefault="00BF2353" w:rsidP="00BF2353">
      <w:pPr>
        <w:pStyle w:val="2"/>
        <w:suppressAutoHyphens/>
        <w:ind w:firstLine="0"/>
        <w:jc w:val="center"/>
        <w:rPr>
          <w:b/>
          <w:szCs w:val="28"/>
        </w:rPr>
      </w:pPr>
      <w:r w:rsidRPr="00BF2353">
        <w:rPr>
          <w:b/>
          <w:szCs w:val="28"/>
        </w:rPr>
        <w:t>Образец оформления статьи</w:t>
      </w:r>
    </w:p>
    <w:p w:rsidR="00BF2353" w:rsidRPr="00BF2353" w:rsidRDefault="00BF2353" w:rsidP="00BF2353">
      <w:pPr>
        <w:pStyle w:val="2"/>
        <w:suppressAutoHyphens/>
        <w:ind w:firstLine="0"/>
        <w:jc w:val="center"/>
        <w:rPr>
          <w:b/>
          <w:szCs w:val="28"/>
        </w:rPr>
      </w:pPr>
    </w:p>
    <w:p w:rsidR="00BF2353" w:rsidRP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Toc532309195"/>
      <w:r w:rsidRPr="00BF2353">
        <w:rPr>
          <w:rFonts w:ascii="Times New Roman" w:hAnsi="Times New Roman" w:cs="Times New Roman"/>
          <w:i/>
          <w:sz w:val="28"/>
          <w:szCs w:val="28"/>
        </w:rPr>
        <w:t xml:space="preserve">УДК 614:84 </w:t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BF2353">
        <w:rPr>
          <w:rFonts w:ascii="Times New Roman" w:hAnsi="Times New Roman" w:cs="Times New Roman"/>
          <w:i/>
          <w:sz w:val="28"/>
          <w:szCs w:val="28"/>
        </w:rPr>
        <w:t>ekaterinagolovina@yandex.ru</w:t>
      </w:r>
    </w:p>
    <w:p w:rsidR="00BF2353" w:rsidRPr="00BF2353" w:rsidRDefault="00BF2353" w:rsidP="00BF235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F23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Головина Е.В.</w:t>
      </w:r>
    </w:p>
    <w:p w:rsidR="00BF2353" w:rsidRPr="00BF2353" w:rsidRDefault="00BF2353" w:rsidP="00BF235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23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Уральский институт ГПС МЧС России</w:t>
      </w:r>
    </w:p>
    <w:p w:rsidR="00BF2353" w:rsidRPr="00BF2353" w:rsidRDefault="00BF2353" w:rsidP="00BF235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</w:rPr>
      </w:pPr>
      <w:r w:rsidRPr="00BF23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Екатеринбург</w:t>
      </w:r>
    </w:p>
    <w:p w:rsidR="00BF2353" w:rsidRPr="00BF2353" w:rsidRDefault="00BF2353" w:rsidP="00BF2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353" w:rsidRPr="00BF2353" w:rsidRDefault="00BF2353" w:rsidP="00BF235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353">
        <w:rPr>
          <w:rFonts w:ascii="Times New Roman" w:hAnsi="Times New Roman" w:cs="Times New Roman"/>
          <w:b/>
          <w:i/>
          <w:sz w:val="28"/>
          <w:szCs w:val="28"/>
        </w:rPr>
        <w:t xml:space="preserve">Исследование </w:t>
      </w:r>
      <w:proofErr w:type="spellStart"/>
      <w:r w:rsidRPr="00BF2353">
        <w:rPr>
          <w:rFonts w:ascii="Times New Roman" w:hAnsi="Times New Roman" w:cs="Times New Roman"/>
          <w:b/>
          <w:i/>
          <w:sz w:val="28"/>
          <w:szCs w:val="28"/>
        </w:rPr>
        <w:t>терморасширяющихся</w:t>
      </w:r>
      <w:proofErr w:type="spellEnd"/>
      <w:r w:rsidRPr="00BF2353">
        <w:rPr>
          <w:rFonts w:ascii="Times New Roman" w:hAnsi="Times New Roman" w:cs="Times New Roman"/>
          <w:b/>
          <w:i/>
          <w:sz w:val="28"/>
          <w:szCs w:val="28"/>
        </w:rPr>
        <w:t xml:space="preserve"> огнезащитных составов </w:t>
      </w:r>
    </w:p>
    <w:p w:rsidR="00BF2353" w:rsidRPr="00BF2353" w:rsidRDefault="00BF2353" w:rsidP="00BF235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353">
        <w:rPr>
          <w:rFonts w:ascii="Times New Roman" w:hAnsi="Times New Roman" w:cs="Times New Roman"/>
          <w:b/>
          <w:i/>
          <w:sz w:val="28"/>
          <w:szCs w:val="28"/>
        </w:rPr>
        <w:t xml:space="preserve">на основе силиконового связующего методом синхронного </w:t>
      </w:r>
    </w:p>
    <w:p w:rsidR="00BF2353" w:rsidRPr="00BF2353" w:rsidRDefault="00BF2353" w:rsidP="00BF235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353">
        <w:rPr>
          <w:rFonts w:ascii="Times New Roman" w:hAnsi="Times New Roman" w:cs="Times New Roman"/>
          <w:b/>
          <w:i/>
          <w:sz w:val="28"/>
          <w:szCs w:val="28"/>
        </w:rPr>
        <w:t>термического анализа</w:t>
      </w:r>
    </w:p>
    <w:p w:rsidR="00BF2353" w:rsidRPr="00BF2353" w:rsidRDefault="00BF2353" w:rsidP="00BF2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353" w:rsidRPr="00BF2353" w:rsidRDefault="00BF2353" w:rsidP="00BF23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2353">
        <w:rPr>
          <w:rFonts w:ascii="Times New Roman" w:hAnsi="Times New Roman" w:cs="Times New Roman"/>
          <w:bCs/>
          <w:iCs/>
          <w:sz w:val="28"/>
          <w:szCs w:val="28"/>
        </w:rPr>
        <w:t xml:space="preserve">Приведены результаты исследования огнезащитного вспучивающегося материала на основе силиконового связующего методом синхронного термического анализа (далее – СТА). Изучены </w:t>
      </w:r>
      <w:proofErr w:type="spellStart"/>
      <w:r w:rsidRPr="00BF2353">
        <w:rPr>
          <w:rFonts w:ascii="Times New Roman" w:hAnsi="Times New Roman" w:cs="Times New Roman"/>
          <w:bCs/>
          <w:iCs/>
          <w:sz w:val="28"/>
          <w:szCs w:val="28"/>
        </w:rPr>
        <w:t>термоаналитические</w:t>
      </w:r>
      <w:proofErr w:type="spellEnd"/>
      <w:r w:rsidRPr="00BF2353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характеристики анализируемого огнезащитного состава, позволяющие оценить его термостойкость.</w:t>
      </w:r>
    </w:p>
    <w:p w:rsidR="00BF2353" w:rsidRPr="00BF2353" w:rsidRDefault="00BF2353" w:rsidP="00BF2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BF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353">
        <w:rPr>
          <w:rFonts w:ascii="Times New Roman" w:hAnsi="Times New Roman" w:cs="Times New Roman"/>
          <w:bCs/>
          <w:iCs/>
          <w:sz w:val="28"/>
          <w:szCs w:val="28"/>
        </w:rPr>
        <w:t>терморасширяющиеся</w:t>
      </w:r>
      <w:proofErr w:type="spellEnd"/>
      <w:r w:rsidRPr="00BF2353">
        <w:rPr>
          <w:rFonts w:ascii="Times New Roman" w:hAnsi="Times New Roman" w:cs="Times New Roman"/>
          <w:bCs/>
          <w:iCs/>
          <w:sz w:val="28"/>
          <w:szCs w:val="28"/>
        </w:rPr>
        <w:t xml:space="preserve"> огнезащитные составы, метод синхронного термического анализа, </w:t>
      </w:r>
      <w:proofErr w:type="spellStart"/>
      <w:r w:rsidRPr="00BF2353">
        <w:rPr>
          <w:rFonts w:ascii="Times New Roman" w:hAnsi="Times New Roman" w:cs="Times New Roman"/>
          <w:bCs/>
          <w:iCs/>
          <w:sz w:val="28"/>
          <w:szCs w:val="28"/>
        </w:rPr>
        <w:t>термоаналитические</w:t>
      </w:r>
      <w:proofErr w:type="spellEnd"/>
      <w:r w:rsidRPr="00BF2353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характеристики, </w:t>
      </w:r>
      <w:proofErr w:type="spellStart"/>
      <w:r w:rsidRPr="00BF2353">
        <w:rPr>
          <w:rFonts w:ascii="Times New Roman" w:hAnsi="Times New Roman" w:cs="Times New Roman"/>
          <w:bCs/>
          <w:iCs/>
          <w:sz w:val="28"/>
          <w:szCs w:val="28"/>
        </w:rPr>
        <w:t>термоскойкость</w:t>
      </w:r>
      <w:proofErr w:type="spellEnd"/>
      <w:r w:rsidRPr="00BF23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F2353" w:rsidRPr="00BF2353" w:rsidRDefault="00BF2353" w:rsidP="00BF2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353" w:rsidRPr="00BF2353" w:rsidRDefault="00BF2353" w:rsidP="00BF2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BF2353">
        <w:rPr>
          <w:rFonts w:ascii="Times New Roman" w:hAnsi="Times New Roman" w:cs="Times New Roman"/>
          <w:b/>
          <w:i/>
          <w:sz w:val="28"/>
          <w:szCs w:val="28"/>
          <w:lang w:val="en-US"/>
        </w:rPr>
        <w:t>Golovina</w:t>
      </w:r>
      <w:proofErr w:type="spellEnd"/>
      <w:r w:rsidRPr="00BF235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E.V.</w:t>
      </w:r>
    </w:p>
    <w:p w:rsidR="00BF2353" w:rsidRPr="00BF2353" w:rsidRDefault="00BF2353" w:rsidP="00BF2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2353" w:rsidRPr="00BF2353" w:rsidRDefault="00BF2353" w:rsidP="00315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Investigation of thermally expanding flame retardants based on silicone </w:t>
      </w:r>
    </w:p>
    <w:p w:rsidR="00BF2353" w:rsidRPr="00BF2353" w:rsidRDefault="00BF2353" w:rsidP="00315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BF2353">
        <w:rPr>
          <w:rFonts w:ascii="Times New Roman" w:hAnsi="Times New Roman" w:cs="Times New Roman"/>
          <w:b/>
          <w:i/>
          <w:sz w:val="28"/>
          <w:szCs w:val="28"/>
          <w:lang w:val="en-US"/>
        </w:rPr>
        <w:t>binder</w:t>
      </w:r>
      <w:proofErr w:type="gramEnd"/>
      <w:r w:rsidRPr="00BF235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by synchronous thermal analysis</w:t>
      </w:r>
    </w:p>
    <w:p w:rsidR="00BF2353" w:rsidRPr="00BF2353" w:rsidRDefault="00BF2353" w:rsidP="00BF2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2353" w:rsidRPr="00BF2353" w:rsidRDefault="00BF2353" w:rsidP="00BF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The results of the study of a flame-retardant swelling material based on a silicone binder by synchronous thermal analysis (further – STA) are presented. The 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thermoanalytical</w:t>
      </w:r>
      <w:proofErr w:type="spellEnd"/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 characteristics of the analyzed flame retardant have been studied, allowing </w:t>
      </w:r>
      <w:proofErr w:type="gramStart"/>
      <w:r w:rsidRPr="00BF2353">
        <w:rPr>
          <w:rFonts w:ascii="Times New Roman" w:hAnsi="Times New Roman" w:cs="Times New Roman"/>
          <w:sz w:val="28"/>
          <w:szCs w:val="28"/>
          <w:lang w:val="en-US"/>
        </w:rPr>
        <w:t>to assess</w:t>
      </w:r>
      <w:proofErr w:type="gramEnd"/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 its heat resistance.</w:t>
      </w:r>
    </w:p>
    <w:p w:rsidR="00BF2353" w:rsidRPr="00BF2353" w:rsidRDefault="00BF2353" w:rsidP="00BF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Keywords: thermally expanding flame retardants, method of synchronous thermal analysis, 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thermoanalytical</w:t>
      </w:r>
      <w:proofErr w:type="spellEnd"/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 characteristics, thermal resistance.</w:t>
      </w:r>
    </w:p>
    <w:bookmarkEnd w:id="0"/>
    <w:p w:rsidR="00BF2353" w:rsidRPr="00BF2353" w:rsidRDefault="00BF2353" w:rsidP="00BF2353">
      <w:pPr>
        <w:pStyle w:val="Style13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F2353" w:rsidRPr="00BF2353" w:rsidRDefault="00BF2353" w:rsidP="00BF2353">
      <w:pPr>
        <w:pStyle w:val="Style13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353">
        <w:rPr>
          <w:rFonts w:ascii="Times New Roman" w:hAnsi="Times New Roman" w:cs="Times New Roman"/>
          <w:color w:val="000000"/>
          <w:sz w:val="28"/>
          <w:szCs w:val="28"/>
        </w:rPr>
        <w:t>Вспучивающиеся материалы на основе силиконового связующего позиционируются производителями как огнезащитные составы (далее – ОЗС) для объектов топливно-энергетической и нефтегазовой отраслей [1–2]……..</w:t>
      </w:r>
    </w:p>
    <w:p w:rsidR="00BF2353" w:rsidRPr="00BF2353" w:rsidRDefault="00BF2353" w:rsidP="00BF2353">
      <w:pPr>
        <w:pStyle w:val="2"/>
        <w:suppressAutoHyphens/>
        <w:ind w:firstLine="0"/>
        <w:rPr>
          <w:szCs w:val="28"/>
        </w:rPr>
      </w:pPr>
    </w:p>
    <w:p w:rsidR="00BF2353" w:rsidRPr="00BF2353" w:rsidRDefault="00BF2353" w:rsidP="00BF235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BF2353" w:rsidRPr="00BF2353" w:rsidRDefault="00BF2353" w:rsidP="0031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F2353" w:rsidRPr="00BF2353" w:rsidRDefault="00BF2353" w:rsidP="00BF2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1. Зыбина О.А., Варламов А.В.,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Мнацаканов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С.С.  Проблемы технологии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коксообразующих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огнезащитных покрытий: монография. Новосибирск</w:t>
      </w:r>
      <w:r w:rsidRPr="00B22970">
        <w:rPr>
          <w:rFonts w:ascii="Times New Roman" w:hAnsi="Times New Roman" w:cs="Times New Roman"/>
          <w:sz w:val="28"/>
          <w:szCs w:val="28"/>
        </w:rPr>
        <w:t xml:space="preserve">: </w:t>
      </w:r>
      <w:r w:rsidRPr="00BF2353">
        <w:rPr>
          <w:rFonts w:ascii="Times New Roman" w:hAnsi="Times New Roman" w:cs="Times New Roman"/>
          <w:sz w:val="28"/>
          <w:szCs w:val="28"/>
        </w:rPr>
        <w:t>ЦРНС</w:t>
      </w:r>
      <w:r w:rsidRPr="00B22970">
        <w:rPr>
          <w:rFonts w:ascii="Times New Roman" w:hAnsi="Times New Roman" w:cs="Times New Roman"/>
          <w:sz w:val="28"/>
          <w:szCs w:val="28"/>
        </w:rPr>
        <w:t xml:space="preserve">, 2010.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49 </w:t>
      </w:r>
      <w:r w:rsidRPr="00BF2353">
        <w:rPr>
          <w:rFonts w:ascii="Times New Roman" w:hAnsi="Times New Roman" w:cs="Times New Roman"/>
          <w:sz w:val="28"/>
          <w:szCs w:val="28"/>
        </w:rPr>
        <w:t>с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353" w:rsidRPr="00BF2353" w:rsidRDefault="00BF2353" w:rsidP="00BF2353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Eremina</w:t>
      </w:r>
      <w:proofErr w:type="spellEnd"/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 T., 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Korolchenko</w:t>
      </w:r>
      <w:proofErr w:type="spellEnd"/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 D. Fire Protection of Building Constructions with the Use of Fire-Retardant Intumescent Compositions // Buildings. </w:t>
      </w:r>
      <w:r w:rsidRPr="00BF2353">
        <w:rPr>
          <w:rFonts w:ascii="Times New Roman" w:hAnsi="Times New Roman" w:cs="Times New Roman"/>
          <w:sz w:val="28"/>
          <w:szCs w:val="28"/>
        </w:rPr>
        <w:t xml:space="preserve">2020. № 10:185.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gramStart"/>
      <w:r w:rsidRPr="00BF2353">
        <w:rPr>
          <w:rFonts w:ascii="Times New Roman" w:hAnsi="Times New Roman" w:cs="Times New Roman"/>
          <w:sz w:val="28"/>
          <w:szCs w:val="28"/>
        </w:rPr>
        <w:t>:10.3390</w:t>
      </w:r>
      <w:proofErr w:type="gramEnd"/>
      <w:r w:rsidRPr="00BF2353">
        <w:rPr>
          <w:rFonts w:ascii="Times New Roman" w:hAnsi="Times New Roman" w:cs="Times New Roman"/>
          <w:sz w:val="28"/>
          <w:szCs w:val="28"/>
        </w:rPr>
        <w:t>/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buildings</w:t>
      </w:r>
      <w:r w:rsidRPr="00BF2353">
        <w:rPr>
          <w:rFonts w:ascii="Times New Roman" w:hAnsi="Times New Roman" w:cs="Times New Roman"/>
          <w:sz w:val="28"/>
          <w:szCs w:val="28"/>
        </w:rPr>
        <w:t>10100185.</w:t>
      </w:r>
    </w:p>
    <w:p w:rsidR="00BF2353" w:rsidRPr="00BF2353" w:rsidRDefault="00BF2353" w:rsidP="00BF2353">
      <w:pPr>
        <w:pStyle w:val="2"/>
        <w:suppressAutoHyphens/>
        <w:jc w:val="right"/>
        <w:rPr>
          <w:b/>
          <w:i/>
          <w:szCs w:val="28"/>
        </w:rPr>
      </w:pPr>
    </w:p>
    <w:p w:rsidR="00BF2353" w:rsidRPr="00BF2353" w:rsidRDefault="00BF2353" w:rsidP="00BF2353">
      <w:pPr>
        <w:pStyle w:val="2"/>
        <w:suppressAutoHyphens/>
        <w:ind w:firstLine="0"/>
        <w:jc w:val="center"/>
        <w:rPr>
          <w:iCs/>
          <w:szCs w:val="28"/>
        </w:rPr>
      </w:pPr>
      <w:r w:rsidRPr="00BF2353">
        <w:rPr>
          <w:b/>
          <w:szCs w:val="28"/>
        </w:rPr>
        <w:t>Примеры библиографического описания литературы</w:t>
      </w:r>
    </w:p>
    <w:p w:rsidR="00BF2353" w:rsidRPr="00BF2353" w:rsidRDefault="00BF2353" w:rsidP="00BF2353">
      <w:pPr>
        <w:pStyle w:val="2"/>
        <w:suppressAutoHyphens/>
        <w:ind w:firstLine="0"/>
        <w:jc w:val="center"/>
        <w:rPr>
          <w:szCs w:val="28"/>
        </w:rPr>
      </w:pPr>
    </w:p>
    <w:p w:rsidR="00BF2353" w:rsidRPr="00BF2353" w:rsidRDefault="00BF2353" w:rsidP="00BF2353">
      <w:pPr>
        <w:pStyle w:val="2"/>
        <w:suppressAutoHyphens/>
        <w:ind w:firstLine="0"/>
        <w:jc w:val="center"/>
        <w:rPr>
          <w:i/>
          <w:szCs w:val="28"/>
        </w:rPr>
      </w:pPr>
      <w:r w:rsidRPr="00BF2353">
        <w:rPr>
          <w:i/>
          <w:szCs w:val="28"/>
        </w:rPr>
        <w:t>Книга, изданная одним, двумя или тремя авторами</w:t>
      </w:r>
    </w:p>
    <w:p w:rsidR="00BF2353" w:rsidRPr="00BF2353" w:rsidRDefault="00BF2353" w:rsidP="00BF2353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Тарасевич Ю. Ю. Математическое и компьютерное моделирование. Вводный курс. М., 2004. 152 с.</w:t>
      </w:r>
    </w:p>
    <w:p w:rsidR="00BF2353" w:rsidRPr="00BF2353" w:rsidRDefault="00BF2353" w:rsidP="00BF2353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Александров В. Н., Емельянов В. И. Отравляющие вещества. М., 1990.</w:t>
      </w:r>
      <w:r w:rsidRPr="00BF235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272 с.</w:t>
      </w:r>
    </w:p>
    <w:p w:rsidR="00BF2353" w:rsidRPr="00BF2353" w:rsidRDefault="00BF2353" w:rsidP="00BF2353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Ватолин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Н. А., Моисеев Г. К., Трусов Б. Г. Термодинамическое моделирование в высокотемпературных системах. М., 1994. 352 с.</w:t>
      </w:r>
    </w:p>
    <w:p w:rsidR="00BF2353" w:rsidRPr="00BF2353" w:rsidRDefault="00BF2353" w:rsidP="00BF2353">
      <w:pPr>
        <w:pStyle w:val="a7"/>
        <w:numPr>
          <w:ilvl w:val="0"/>
          <w:numId w:val="2"/>
        </w:numPr>
        <w:spacing w:after="0" w:line="24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Баранова Е. С., Васильева Н. В., Федотов В. П. Практическое пособие по высшей математике. Типовые расчеты. 2-е изд. СПб., 2013. 400 </w:t>
      </w:r>
      <w:proofErr w:type="gramStart"/>
      <w:r w:rsidRPr="00BF2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2353">
        <w:rPr>
          <w:rFonts w:ascii="Times New Roman" w:hAnsi="Times New Roman" w:cs="Times New Roman"/>
          <w:sz w:val="28"/>
          <w:szCs w:val="28"/>
        </w:rPr>
        <w:t>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Книга, изданная группой авторов, включающей более трех лиц</w:t>
      </w:r>
    </w:p>
    <w:p w:rsidR="00BF2353" w:rsidRPr="00BF2353" w:rsidRDefault="00BF2353" w:rsidP="00BF2353">
      <w:pPr>
        <w:pStyle w:val="a7"/>
        <w:numPr>
          <w:ilvl w:val="0"/>
          <w:numId w:val="3"/>
        </w:numPr>
        <w:spacing w:after="0" w:line="24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Математика в примерах и задачах / Л. Н. </w:t>
      </w:r>
      <w:hyperlink r:id="rId15" w:history="1">
        <w:r w:rsidRPr="00BF2353">
          <w:rPr>
            <w:rFonts w:ascii="Times New Roman" w:hAnsi="Times New Roman" w:cs="Times New Roman"/>
            <w:sz w:val="28"/>
            <w:szCs w:val="28"/>
          </w:rPr>
          <w:t>Журбенко</w:t>
        </w:r>
      </w:hyperlink>
      <w:r w:rsidRPr="00BF2353">
        <w:rPr>
          <w:rFonts w:ascii="Times New Roman" w:hAnsi="Times New Roman" w:cs="Times New Roman"/>
          <w:sz w:val="28"/>
          <w:szCs w:val="28"/>
        </w:rPr>
        <w:t xml:space="preserve"> [и др.]. М., 2011. 372 с.</w:t>
      </w:r>
    </w:p>
    <w:p w:rsidR="00BF2353" w:rsidRPr="00BF2353" w:rsidRDefault="00BF2353" w:rsidP="00BF2353">
      <w:pPr>
        <w:pStyle w:val="a7"/>
        <w:numPr>
          <w:ilvl w:val="0"/>
          <w:numId w:val="3"/>
        </w:numPr>
        <w:spacing w:after="0" w:line="24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Сборник задач по высшей математике. 2 курс / К. Н. 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Лунгу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[и др.]. 7-е изд. М., 2011. 592 с.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Книга, изданная под заглавием</w:t>
      </w:r>
    </w:p>
    <w:p w:rsidR="00BF2353" w:rsidRPr="00BF2353" w:rsidRDefault="00BF2353" w:rsidP="00BF2353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2353">
        <w:rPr>
          <w:rFonts w:ascii="Times New Roman" w:hAnsi="Times New Roman"/>
          <w:sz w:val="28"/>
          <w:szCs w:val="28"/>
        </w:rPr>
        <w:t>Пожарные риски. Динамика, управление, прогнозирование / под ред. Н. Н. </w:t>
      </w:r>
      <w:proofErr w:type="spellStart"/>
      <w:r w:rsidRPr="00BF2353">
        <w:rPr>
          <w:rFonts w:ascii="Times New Roman" w:hAnsi="Times New Roman"/>
          <w:sz w:val="28"/>
          <w:szCs w:val="28"/>
        </w:rPr>
        <w:t>Брушлинского</w:t>
      </w:r>
      <w:proofErr w:type="spellEnd"/>
      <w:r w:rsidRPr="00BF2353">
        <w:rPr>
          <w:rFonts w:ascii="Times New Roman" w:hAnsi="Times New Roman"/>
          <w:sz w:val="28"/>
          <w:szCs w:val="28"/>
        </w:rPr>
        <w:t xml:space="preserve">, Ю. Н. </w:t>
      </w:r>
      <w:proofErr w:type="spellStart"/>
      <w:r w:rsidRPr="00BF2353">
        <w:rPr>
          <w:rFonts w:ascii="Times New Roman" w:hAnsi="Times New Roman"/>
          <w:sz w:val="28"/>
          <w:szCs w:val="28"/>
        </w:rPr>
        <w:t>Шебеко</w:t>
      </w:r>
      <w:proofErr w:type="spellEnd"/>
      <w:r w:rsidRPr="00BF2353">
        <w:rPr>
          <w:rFonts w:ascii="Times New Roman" w:hAnsi="Times New Roman"/>
          <w:sz w:val="28"/>
          <w:szCs w:val="28"/>
        </w:rPr>
        <w:t>. М., 2007. 370 с.</w:t>
      </w:r>
    </w:p>
    <w:p w:rsidR="00BF2353" w:rsidRPr="00BF2353" w:rsidRDefault="00BF2353" w:rsidP="00BF2353">
      <w:pPr>
        <w:pStyle w:val="aa"/>
        <w:numPr>
          <w:ilvl w:val="0"/>
          <w:numId w:val="4"/>
        </w:numPr>
        <w:tabs>
          <w:tab w:val="left" w:pos="142"/>
          <w:tab w:val="left" w:pos="709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2353">
        <w:rPr>
          <w:rFonts w:ascii="Times New Roman" w:hAnsi="Times New Roman"/>
          <w:sz w:val="28"/>
          <w:szCs w:val="28"/>
        </w:rPr>
        <w:t>Пожары и пожарная безопасность в 2008 г.: статистический сборник / под общ. ред. Н. П. Копылова. М., 2009. 137 с.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Многотомные издания</w:t>
      </w:r>
    </w:p>
    <w:p w:rsidR="00BF2353" w:rsidRPr="00BF2353" w:rsidRDefault="00BF2353" w:rsidP="00BF2353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Краснов М. Л. Вся высшая математика: учебник в 7 т. М., 2014. Т. 3: Теория рядов. Обыкновенные дифференциальные уравнения. Теория устойчивости. 192 с.</w:t>
      </w:r>
    </w:p>
    <w:p w:rsidR="00BF2353" w:rsidRPr="00BF2353" w:rsidRDefault="00BF2353" w:rsidP="00BF2353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Соловьев С. М. Собрание сочинений: в 3 т. Ростов н/Д, 1997. </w:t>
      </w:r>
    </w:p>
    <w:p w:rsidR="00BF2353" w:rsidRPr="00BF2353" w:rsidRDefault="00BF2353" w:rsidP="00BF2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Т. 3: Император Александр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2353">
        <w:rPr>
          <w:rFonts w:ascii="Times New Roman" w:hAnsi="Times New Roman" w:cs="Times New Roman"/>
          <w:sz w:val="28"/>
          <w:szCs w:val="28"/>
        </w:rPr>
        <w:t>: политика, дипломатия. 640 с.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Авторефераты и диссертации</w:t>
      </w:r>
    </w:p>
    <w:p w:rsidR="00BF2353" w:rsidRPr="00BF2353" w:rsidRDefault="00BF2353" w:rsidP="00BF2353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Романов С. А. Психологические факторы и коррекция отклоняющегося поведения подростков: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. … канд. психол. наук. М., 2006. 26 с.</w:t>
      </w:r>
    </w:p>
    <w:p w:rsidR="00BF2353" w:rsidRPr="00BF2353" w:rsidRDefault="00BF2353" w:rsidP="00BF2353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Светличная А. В. Педология как наука о развитии ребенка: генезис, состояние, перспективы: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. наук. Екатеринбург, 2006. 183 с.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4C19" w:rsidRDefault="00744C19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4C19" w:rsidRDefault="00744C19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3504" w:rsidRDefault="00C13504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lastRenderedPageBreak/>
        <w:t>Статьи из сборников</w:t>
      </w:r>
    </w:p>
    <w:p w:rsidR="00BF2353" w:rsidRPr="00BF2353" w:rsidRDefault="00BF2353" w:rsidP="00BF2353">
      <w:pPr>
        <w:pStyle w:val="a7"/>
        <w:numPr>
          <w:ilvl w:val="0"/>
          <w:numId w:val="10"/>
        </w:numPr>
        <w:spacing w:after="0" w:line="24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Генисаретская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О. И. Творческая деятельность как проблема дизайна // Методология: вчера, сегодня, завтра: сб. науч. тр. / ред.-сост. Г. Г. Копылов, М. С. Храпченко. М., 2005. Т. 2. С. 247–278.</w:t>
      </w:r>
    </w:p>
    <w:p w:rsidR="00BF2353" w:rsidRPr="00BF2353" w:rsidRDefault="00BF2353" w:rsidP="00BF2353">
      <w:pPr>
        <w:pStyle w:val="a7"/>
        <w:numPr>
          <w:ilvl w:val="0"/>
          <w:numId w:val="10"/>
        </w:numPr>
        <w:spacing w:after="0" w:line="24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Н. И. Речь как проводник информации // Возрастная психолингвистика: хрестоматия / сост. К. Ф. Седов. М., 2004. С. 22–37.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Статьи из журналов и газет</w:t>
      </w:r>
    </w:p>
    <w:p w:rsidR="00BF2353" w:rsidRPr="00BF2353" w:rsidRDefault="00BF2353" w:rsidP="00BF2353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Зимняя И. А. Ключевые компетенции – новая парадигма образования // Лучшие страницы педагогической прессы. 2003. № 5. С. 20–22.</w:t>
      </w:r>
    </w:p>
    <w:p w:rsidR="00BF2353" w:rsidRPr="00BF2353" w:rsidRDefault="00BF2353" w:rsidP="00BF2353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Бычков В. А.,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Сухинин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А. И. Определение зоны интенсивной противопожарной профилактики вблизи населенных пунктов в Красноярском крае // Технологии гражданской безопасности. 2004. № 5. С. 88–91.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Нормативные документы</w:t>
      </w:r>
    </w:p>
    <w:p w:rsidR="00BF2353" w:rsidRPr="00BF2353" w:rsidRDefault="00BF2353" w:rsidP="00BF2353">
      <w:pPr>
        <w:pStyle w:val="a7"/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О добровольной пожарной охране: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. закон № 100-ФЗ от 06.05.2011 // Российская газета. – 2011. – № 98.</w:t>
      </w:r>
    </w:p>
    <w:p w:rsidR="00BF2353" w:rsidRPr="00BF2353" w:rsidRDefault="00BF2353" w:rsidP="00BF2353">
      <w:pPr>
        <w:pStyle w:val="ConsPlusNormal"/>
        <w:widowControl/>
        <w:numPr>
          <w:ilvl w:val="0"/>
          <w:numId w:val="7"/>
        </w:numPr>
        <w:tabs>
          <w:tab w:val="left" w:pos="567"/>
          <w:tab w:val="left" w:pos="709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Об утверждении правил разработки и утверждения плана тушения лесных пожаров и его формы: постановление Правительства РФ от 17 мая 2011 г. № 377 // </w:t>
      </w:r>
      <w:r w:rsidRPr="00BF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РФ. – 2011. – № 21. – Ст. 2972.</w:t>
      </w:r>
    </w:p>
    <w:p w:rsidR="00BF2353" w:rsidRPr="00BF2353" w:rsidRDefault="00BF2353" w:rsidP="00BF2353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Техника пожарная. Инструмент для проведения специальных работ на пожарах. Общие технические требования. Методы испытаний: ГОСТ Р 50982–2009. М., 2009.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Электронные ресурсы удаленного доступа</w:t>
      </w:r>
    </w:p>
    <w:p w:rsidR="00BF2353" w:rsidRPr="00BF2353" w:rsidRDefault="00BF2353" w:rsidP="00BF2353">
      <w:pPr>
        <w:pStyle w:val="a7"/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Об утверждении Сводного плана тушения лесных пожаров на территории Свердловской области на 2015 год: указ Губернатора Свердловской области № 133-УГ от 19 марта 2015 г.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353">
        <w:rPr>
          <w:rFonts w:ascii="Times New Roman" w:hAnsi="Times New Roman" w:cs="Times New Roman"/>
          <w:sz w:val="28"/>
          <w:szCs w:val="28"/>
        </w:rPr>
        <w:t xml:space="preserve">: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2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66.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F2353" w:rsidRPr="00BF2353" w:rsidRDefault="00BF2353" w:rsidP="00BF2353">
      <w:pPr>
        <w:numPr>
          <w:ilvl w:val="0"/>
          <w:numId w:val="8"/>
        </w:numPr>
        <w:shd w:val="clear" w:color="auto" w:fill="FFFFFF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Чрезвычайные ситуации: официальный сайт МЧС России.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URL:</w:t>
      </w:r>
    </w:p>
    <w:p w:rsidR="00BF2353" w:rsidRPr="00BF2353" w:rsidRDefault="00BF2353" w:rsidP="00BF2353">
      <w:pPr>
        <w:shd w:val="clear" w:color="auto" w:fill="FFFFFF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sz w:val="28"/>
          <w:szCs w:val="28"/>
          <w:lang w:val="en-US"/>
        </w:rPr>
        <w:t>http://www.mchs.gov.ru/activities/stats/CHrezvichajnie_situacii/2015</w:t>
      </w:r>
    </w:p>
    <w:p w:rsidR="00BC08DD" w:rsidRDefault="00BC08DD" w:rsidP="00BC08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F2353" w:rsidRPr="00BF2353" w:rsidRDefault="00BF2353" w:rsidP="00BF2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t>Оформление иллюстраций и таблиц</w:t>
      </w:r>
    </w:p>
    <w:p w:rsidR="00BF2353" w:rsidRP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353" w:rsidRP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t>Таблицы и рисунки, взятые из других источников, сопровождаются ссылками на источник.</w:t>
      </w:r>
    </w:p>
    <w:p w:rsidR="00BF2353" w:rsidRPr="00BF2353" w:rsidRDefault="00BF2353" w:rsidP="00BF23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353" w:rsidRPr="00BF2353" w:rsidRDefault="00BF2353" w:rsidP="00BF2353">
      <w:pPr>
        <w:pStyle w:val="a7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t>Иллюстрации</w:t>
      </w:r>
      <w:r w:rsidRPr="00BF2353">
        <w:rPr>
          <w:rFonts w:ascii="Times New Roman" w:hAnsi="Times New Roman" w:cs="Times New Roman"/>
          <w:sz w:val="28"/>
          <w:szCs w:val="28"/>
        </w:rPr>
        <w:t xml:space="preserve"> следует нумеровать арабскими цифрами сквозной нумерацией. Если рисунок один, то он обозначается «Рис.». </w:t>
      </w:r>
    </w:p>
    <w:p w:rsidR="00BF2353" w:rsidRPr="00BF2353" w:rsidRDefault="00BF2353" w:rsidP="00BF2353">
      <w:pPr>
        <w:pStyle w:val="a7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В статье обязательно должно быть упоминание каждой иллюстрации.</w:t>
      </w:r>
    </w:p>
    <w:p w:rsidR="00BF2353" w:rsidRPr="00BF2353" w:rsidRDefault="00BF2353" w:rsidP="00BF2353">
      <w:pPr>
        <w:pStyle w:val="a7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Иллюстрации, при необходимости, могут иметь наименование и пояснительные данные (подрисуночный текст).</w:t>
      </w:r>
    </w:p>
    <w:p w:rsidR="00BF2353" w:rsidRDefault="00BF2353" w:rsidP="00BF2353">
      <w:pPr>
        <w:pStyle w:val="a7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Ниже представлен образец оформления иллюстрации.</w:t>
      </w:r>
    </w:p>
    <w:p w:rsid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53" w:rsidRDefault="000E009A" w:rsidP="00BF2353">
      <w:pPr>
        <w:pStyle w:val="ac"/>
        <w:spacing w:after="0"/>
        <w:ind w:left="36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25" o:spid="_x0000_s1026" type="#_x0000_t61" style="position:absolute;left:0;text-align:left;margin-left:6.3pt;margin-top:.45pt;width:77.5pt;height:4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" adj="67134,17420" fillcolor="white [3201]" strokecolor="black [3200]">
            <v:shadow color="#868686"/>
            <v:textbox>
              <w:txbxContent>
                <w:p w:rsidR="00BF2353" w:rsidRPr="006B59EE" w:rsidRDefault="00BF2353" w:rsidP="00BF23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упоминание иллюстрации в тексте</w:t>
                  </w:r>
                </w:p>
              </w:txbxContent>
            </v:textbox>
          </v:shape>
        </w:pict>
      </w:r>
      <w:r w:rsidR="00BF2353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1529080</wp:posOffset>
            </wp:positionH>
            <wp:positionV relativeFrom="margin">
              <wp:posOffset>165242</wp:posOffset>
            </wp:positionV>
            <wp:extent cx="3817620" cy="2599055"/>
            <wp:effectExtent l="190500" t="152400" r="163830" b="125095"/>
            <wp:wrapSquare wrapText="bothSides"/>
            <wp:docPr id="3" name="Рисунок 2" descr="E: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599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2353" w:rsidRPr="00FA06AA" w:rsidRDefault="00BF2353" w:rsidP="00BF2353">
      <w:pPr>
        <w:pStyle w:val="ac"/>
        <w:spacing w:after="0"/>
        <w:ind w:left="0"/>
        <w:jc w:val="right"/>
        <w:rPr>
          <w:color w:val="000000"/>
          <w:sz w:val="24"/>
          <w:szCs w:val="24"/>
        </w:rPr>
      </w:pP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0E009A" w:rsidP="00BF2353">
      <w:pPr>
        <w:pStyle w:val="2"/>
        <w:tabs>
          <w:tab w:val="left" w:pos="6225"/>
        </w:tabs>
        <w:suppressAutoHyphens/>
        <w:ind w:firstLine="0"/>
        <w:rPr>
          <w:b/>
          <w:szCs w:val="28"/>
        </w:rPr>
      </w:pPr>
      <w:r w:rsidRPr="000E009A">
        <w:rPr>
          <w:noProof/>
          <w:color w:val="000000"/>
          <w:sz w:val="24"/>
        </w:rPr>
        <w:pict>
          <v:shape id="Прямоугольная выноска 24" o:spid="_x0000_s1027" type="#_x0000_t61" style="position:absolute;left:0;text-align:left;margin-left:6.15pt;margin-top:48.6pt;width:77.5pt;height:22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" adj="40873,27589" fillcolor="white [3201]" strokecolor="black [3200]">
            <v:shadow color="#868686"/>
            <v:textbox>
              <w:txbxContent>
                <w:p w:rsidR="00BF2353" w:rsidRPr="006B59EE" w:rsidRDefault="00BF2353" w:rsidP="00BF23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иллюстрация</w:t>
                  </w:r>
                </w:p>
              </w:txbxContent>
            </v:textbox>
            <w10:wrap type="square" anchorx="margin" anchory="margin"/>
          </v:shape>
        </w:pict>
      </w:r>
    </w:p>
    <w:p w:rsidR="00BF2353" w:rsidRDefault="000E009A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  <w:r w:rsidRPr="000E009A">
        <w:rPr>
          <w:noProof/>
          <w:szCs w:val="28"/>
        </w:rPr>
        <w:pict>
          <v:shape id="Прямоугольная выноска 26" o:spid="_x0000_s1028" type="#_x0000_t61" style="position:absolute;left:0;text-align:left;margin-left:7.05pt;margin-top:.8pt;width:91.5pt;height:78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" adj="37251,24638" fillcolor="white [3201]" strokecolor="black [3200]">
            <v:shadow color="#868686"/>
            <v:textbox>
              <w:txbxContent>
                <w:p w:rsidR="00BF2353" w:rsidRPr="006B59EE" w:rsidRDefault="00BF2353" w:rsidP="00BF23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порядковый номер иллюстрации, название, подрисуночный текст</w:t>
                  </w:r>
                </w:p>
              </w:txbxContent>
            </v:textbox>
          </v:shape>
        </w:pict>
      </w: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0E009A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  <w:r w:rsidRPr="000E009A">
        <w:rPr>
          <w:noProof/>
          <w:color w:val="000000"/>
          <w:sz w:val="24"/>
        </w:rPr>
        <w:pict>
          <v:shape id="Прямоугольная выноска 23" o:spid="_x0000_s1029" type="#_x0000_t61" style="position:absolute;left:0;text-align:left;margin-left:-429.75pt;margin-top:4.3pt;width:91.5pt;height:77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" adj="34418,21503" fillcolor="white [3201]" strokecolor="black [3200]">
            <v:shadow color="#868686"/>
            <v:textbox>
              <w:txbxContent>
                <w:p w:rsidR="00BF2353" w:rsidRPr="00B65EFE" w:rsidRDefault="00BF2353" w:rsidP="00BF23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порядковый номер иллюстрации, н</w:t>
                  </w:r>
                  <w:r w:rsidRPr="00B65EFE">
                    <w:rPr>
                      <w:sz w:val="20"/>
                      <w:szCs w:val="20"/>
                    </w:rPr>
                    <w:t>азвание</w:t>
                  </w:r>
                  <w:r>
                    <w:rPr>
                      <w:sz w:val="20"/>
                      <w:szCs w:val="20"/>
                    </w:rPr>
                    <w:t>, подрисуночный текст</w:t>
                  </w:r>
                </w:p>
              </w:txbxContent>
            </v:textbox>
          </v:shape>
        </w:pict>
      </w: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0E009A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  <w:r w:rsidRPr="000E009A">
        <w:rPr>
          <w:noProof/>
          <w:color w:val="000000"/>
          <w:sz w:val="24"/>
        </w:rPr>
        <w:pict>
          <v:shape id="Прямоугольная выноска 22" o:spid="_x0000_s1030" type="#_x0000_t61" style="position:absolute;left:0;text-align:left;margin-left:7.05pt;margin-top:172.2pt;width:84.35pt;height:30.75pt;z-index:2516664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" adj="44522,9677">
            <v:shadow color="#868686"/>
            <v:textbox>
              <w:txbxContent>
                <w:p w:rsidR="00BF2353" w:rsidRPr="006B59EE" w:rsidRDefault="00BF2353" w:rsidP="00BF23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подрисуночная подпись</w:t>
                  </w:r>
                </w:p>
              </w:txbxContent>
            </v:textbox>
            <w10:wrap type="square" anchorx="margin" anchory="margin"/>
          </v:shape>
        </w:pict>
      </w: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0E009A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Прямоугольная выноска 21" o:spid="_x0000_s1031" type="#_x0000_t61" style="position:absolute;left:0;text-align:left;margin-left:7.05pt;margin-top:209.7pt;width:1in;height:33pt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" adj="53175,-2130" fillcolor="white [3201]" strokecolor="black [3200]">
            <v:shadow color="#868686"/>
            <v:textbox>
              <w:txbxContent>
                <w:p w:rsidR="00BF2353" w:rsidRPr="006B59EE" w:rsidRDefault="00BF2353" w:rsidP="00BF23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ссылка </w:t>
                  </w: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источник</w:t>
                  </w:r>
                </w:p>
              </w:txbxContent>
            </v:textbox>
            <w10:wrap type="square" anchorx="margin" anchory="margin"/>
          </v:shape>
        </w:pict>
      </w: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9EE" w:rsidRPr="006B59EE" w:rsidRDefault="006B59EE" w:rsidP="006B59EE">
      <w:pPr>
        <w:pStyle w:val="2"/>
        <w:numPr>
          <w:ilvl w:val="0"/>
          <w:numId w:val="12"/>
        </w:numPr>
        <w:tabs>
          <w:tab w:val="left" w:pos="851"/>
        </w:tabs>
        <w:suppressAutoHyphens/>
        <w:ind w:left="0" w:firstLine="360"/>
        <w:rPr>
          <w:szCs w:val="28"/>
        </w:rPr>
      </w:pPr>
      <w:r w:rsidRPr="006B59EE">
        <w:rPr>
          <w:b/>
          <w:szCs w:val="28"/>
        </w:rPr>
        <w:t>Таблицы</w:t>
      </w:r>
      <w:r w:rsidRPr="006B59EE">
        <w:rPr>
          <w:szCs w:val="28"/>
        </w:rPr>
        <w:t xml:space="preserve"> следует нумеровать арабскими цифрами, сквозной нумерацией. Если в статье одна таблица, она обозначается «</w:t>
      </w:r>
      <w:r w:rsidRPr="006B59EE">
        <w:rPr>
          <w:i/>
          <w:szCs w:val="28"/>
        </w:rPr>
        <w:t>Таблица</w:t>
      </w:r>
      <w:r w:rsidRPr="006B59EE">
        <w:rPr>
          <w:szCs w:val="28"/>
        </w:rPr>
        <w:t>».</w:t>
      </w:r>
    </w:p>
    <w:p w:rsidR="006B59EE" w:rsidRPr="006B59EE" w:rsidRDefault="006B59EE" w:rsidP="006B59EE">
      <w:pPr>
        <w:pStyle w:val="2"/>
        <w:numPr>
          <w:ilvl w:val="0"/>
          <w:numId w:val="12"/>
        </w:numPr>
        <w:tabs>
          <w:tab w:val="left" w:pos="851"/>
        </w:tabs>
        <w:suppressAutoHyphens/>
        <w:ind w:left="0" w:firstLine="360"/>
        <w:rPr>
          <w:szCs w:val="28"/>
        </w:rPr>
      </w:pPr>
      <w:r w:rsidRPr="006B59EE">
        <w:rPr>
          <w:szCs w:val="28"/>
        </w:rPr>
        <w:t xml:space="preserve">Все таблицы статьи должны быть упомянуты в тексте статьи. </w:t>
      </w:r>
    </w:p>
    <w:p w:rsidR="006B59EE" w:rsidRPr="006B59EE" w:rsidRDefault="006B59EE" w:rsidP="006B59EE">
      <w:pPr>
        <w:pStyle w:val="2"/>
        <w:numPr>
          <w:ilvl w:val="0"/>
          <w:numId w:val="12"/>
        </w:numPr>
        <w:tabs>
          <w:tab w:val="left" w:pos="851"/>
        </w:tabs>
        <w:suppressAutoHyphens/>
        <w:ind w:left="0" w:firstLine="360"/>
        <w:rPr>
          <w:szCs w:val="28"/>
        </w:rPr>
      </w:pPr>
      <w:r w:rsidRPr="006B59EE">
        <w:rPr>
          <w:szCs w:val="28"/>
        </w:rPr>
        <w:t>Ниже представлен образец оформления таблицы.</w:t>
      </w:r>
      <w:bookmarkStart w:id="1" w:name="_GoBack"/>
      <w:bookmarkEnd w:id="1"/>
    </w:p>
    <w:p w:rsidR="006B59EE" w:rsidRPr="00FA06AA" w:rsidRDefault="006B59EE" w:rsidP="006B59EE">
      <w:pPr>
        <w:pStyle w:val="2"/>
        <w:tabs>
          <w:tab w:val="left" w:pos="6225"/>
        </w:tabs>
        <w:suppressAutoHyphens/>
        <w:ind w:left="720" w:firstLine="0"/>
        <w:rPr>
          <w:b/>
          <w:szCs w:val="28"/>
        </w:rPr>
      </w:pPr>
    </w:p>
    <w:p w:rsidR="006B59EE" w:rsidRDefault="00CD2819" w:rsidP="006B59EE">
      <w:pPr>
        <w:pStyle w:val="2"/>
        <w:suppressAutoHyphens/>
        <w:ind w:left="360" w:firstLine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1883410</wp:posOffset>
            </wp:positionH>
            <wp:positionV relativeFrom="margin">
              <wp:posOffset>4606290</wp:posOffset>
            </wp:positionV>
            <wp:extent cx="3345180" cy="2586355"/>
            <wp:effectExtent l="190500" t="152400" r="179070" b="137795"/>
            <wp:wrapSquare wrapText="bothSides"/>
            <wp:docPr id="4" name="Рисунок 3" descr="E:\Рабочий стол\Безымянный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Безымянныйр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586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E009A">
        <w:rPr>
          <w:b/>
          <w:noProof/>
          <w:szCs w:val="28"/>
        </w:rPr>
        <w:pict>
          <v:shape id="Прямоугольная выноска 30" o:spid="_x0000_s1032" type="#_x0000_t61" style="position:absolute;left:0;text-align:left;margin-left:22.8pt;margin-top:7.05pt;width:77.5pt;height:43.4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" adj="66473,7639" fillcolor="white [3201]" strokecolor="black [3200]">
            <v:shadow color="#868686"/>
            <v:textbox>
              <w:txbxContent>
                <w:p w:rsidR="006B59EE" w:rsidRPr="006B59EE" w:rsidRDefault="006B59EE" w:rsidP="006B59E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упоминание таблицы </w:t>
                  </w:r>
                </w:p>
                <w:p w:rsidR="006B59EE" w:rsidRPr="00B65EFE" w:rsidRDefault="006B59EE" w:rsidP="006B59EE">
                  <w:pPr>
                    <w:jc w:val="center"/>
                    <w:rPr>
                      <w:sz w:val="20"/>
                      <w:szCs w:val="20"/>
                    </w:rPr>
                  </w:pPr>
                  <w:r w:rsidRPr="00B65EFE">
                    <w:rPr>
                      <w:sz w:val="20"/>
                      <w:szCs w:val="20"/>
                    </w:rPr>
                    <w:t>в тексте</w:t>
                  </w:r>
                </w:p>
              </w:txbxContent>
            </v:textbox>
          </v:shape>
        </w:pict>
      </w: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0E009A" w:rsidP="006B59EE">
      <w:pPr>
        <w:pStyle w:val="2"/>
        <w:suppressAutoHyphens/>
        <w:ind w:left="360"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Прямоугольная выноска 29" o:spid="_x0000_s1033" type="#_x0000_t61" style="position:absolute;left:0;text-align:left;margin-left:16.05pt;margin-top:8.4pt;width:91.5pt;height:34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" adj="53367,-11296" fillcolor="white [3201]" strokecolor="black [3200]">
            <v:shadow color="#868686"/>
            <v:textbox>
              <w:txbxContent>
                <w:p w:rsidR="006B59EE" w:rsidRPr="006B59EE" w:rsidRDefault="006B59EE" w:rsidP="006B59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таблицы</w:t>
                  </w:r>
                </w:p>
              </w:txbxContent>
            </v:textbox>
          </v:shape>
        </w:pict>
      </w: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0E009A" w:rsidP="006B59EE">
      <w:pPr>
        <w:pStyle w:val="2"/>
        <w:suppressAutoHyphens/>
        <w:ind w:left="360"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Прямоугольная выноска 28" o:spid="_x0000_s1034" type="#_x0000_t61" style="position:absolute;left:0;text-align:left;margin-left:27.3pt;margin-top:7.35pt;width:91.5pt;height:35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" adj="85672,-43582" fillcolor="white [3201]" strokecolor="black [3200]">
            <v:shadow color="#868686"/>
            <v:textbox>
              <w:txbxContent>
                <w:p w:rsidR="006B59EE" w:rsidRPr="006B59EE" w:rsidRDefault="006B59EE" w:rsidP="006B59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обозначение таблицы</w:t>
                  </w:r>
                </w:p>
              </w:txbxContent>
            </v:textbox>
          </v:shape>
        </w:pict>
      </w: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0E009A" w:rsidP="006B59EE">
      <w:pPr>
        <w:pStyle w:val="2"/>
        <w:suppressAutoHyphens/>
        <w:ind w:left="360"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Прямоугольная выноска 27" o:spid="_x0000_s1035" type="#_x0000_t61" style="position:absolute;left:0;text-align:left;margin-left:29.55pt;margin-top:13.8pt;width:77.5pt;height:2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" adj="36051,-4321" fillcolor="white [3201]" strokecolor="black [3200]">
            <v:shadow color="#868686"/>
            <v:textbox>
              <w:txbxContent>
                <w:p w:rsidR="006B59EE" w:rsidRPr="006B59EE" w:rsidRDefault="006B59EE" w:rsidP="006B59E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таблица</w:t>
                  </w:r>
                </w:p>
              </w:txbxContent>
            </v:textbox>
          </v:shape>
        </w:pict>
      </w: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sectPr w:rsidR="006B59EE" w:rsidSect="00BC08DD"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A9" w:rsidRDefault="001302A9" w:rsidP="00BC08DD">
      <w:pPr>
        <w:spacing w:after="0" w:line="240" w:lineRule="auto"/>
      </w:pPr>
      <w:r>
        <w:separator/>
      </w:r>
    </w:p>
  </w:endnote>
  <w:endnote w:type="continuationSeparator" w:id="0">
    <w:p w:rsidR="001302A9" w:rsidRDefault="001302A9" w:rsidP="00BC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A9" w:rsidRDefault="001302A9" w:rsidP="00BC08DD">
      <w:pPr>
        <w:spacing w:after="0" w:line="240" w:lineRule="auto"/>
      </w:pPr>
      <w:r>
        <w:separator/>
      </w:r>
    </w:p>
  </w:footnote>
  <w:footnote w:type="continuationSeparator" w:id="0">
    <w:p w:rsidR="001302A9" w:rsidRDefault="001302A9" w:rsidP="00BC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48F"/>
    <w:multiLevelType w:val="hybridMultilevel"/>
    <w:tmpl w:val="9856911A"/>
    <w:lvl w:ilvl="0" w:tplc="2AD21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D65"/>
    <w:multiLevelType w:val="hybridMultilevel"/>
    <w:tmpl w:val="78829D68"/>
    <w:lvl w:ilvl="0" w:tplc="3A7E40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B01B5"/>
    <w:multiLevelType w:val="hybridMultilevel"/>
    <w:tmpl w:val="9F96B684"/>
    <w:lvl w:ilvl="0" w:tplc="A56A6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01C08"/>
    <w:multiLevelType w:val="hybridMultilevel"/>
    <w:tmpl w:val="1924B7BC"/>
    <w:lvl w:ilvl="0" w:tplc="8EFE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4095F"/>
    <w:multiLevelType w:val="hybridMultilevel"/>
    <w:tmpl w:val="52C0173E"/>
    <w:lvl w:ilvl="0" w:tplc="0CE6235E">
      <w:numFmt w:val="bullet"/>
      <w:lvlText w:val="–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56C6A0">
      <w:numFmt w:val="bullet"/>
      <w:lvlText w:val=""/>
      <w:lvlJc w:val="left"/>
      <w:pPr>
        <w:ind w:left="23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92BF8A">
      <w:numFmt w:val="bullet"/>
      <w:lvlText w:val="•"/>
      <w:lvlJc w:val="left"/>
      <w:pPr>
        <w:ind w:left="2212" w:hanging="346"/>
      </w:pPr>
      <w:rPr>
        <w:rFonts w:hint="default"/>
        <w:lang w:val="ru-RU" w:eastAsia="en-US" w:bidi="ar-SA"/>
      </w:rPr>
    </w:lvl>
    <w:lvl w:ilvl="3" w:tplc="830A9850">
      <w:numFmt w:val="bullet"/>
      <w:lvlText w:val="•"/>
      <w:lvlJc w:val="left"/>
      <w:pPr>
        <w:ind w:left="3199" w:hanging="346"/>
      </w:pPr>
      <w:rPr>
        <w:rFonts w:hint="default"/>
        <w:lang w:val="ru-RU" w:eastAsia="en-US" w:bidi="ar-SA"/>
      </w:rPr>
    </w:lvl>
    <w:lvl w:ilvl="4" w:tplc="E1921AC2">
      <w:numFmt w:val="bullet"/>
      <w:lvlText w:val="•"/>
      <w:lvlJc w:val="left"/>
      <w:pPr>
        <w:ind w:left="4185" w:hanging="346"/>
      </w:pPr>
      <w:rPr>
        <w:rFonts w:hint="default"/>
        <w:lang w:val="ru-RU" w:eastAsia="en-US" w:bidi="ar-SA"/>
      </w:rPr>
    </w:lvl>
    <w:lvl w:ilvl="5" w:tplc="F15E2E52">
      <w:numFmt w:val="bullet"/>
      <w:lvlText w:val="•"/>
      <w:lvlJc w:val="left"/>
      <w:pPr>
        <w:ind w:left="5172" w:hanging="346"/>
      </w:pPr>
      <w:rPr>
        <w:rFonts w:hint="default"/>
        <w:lang w:val="ru-RU" w:eastAsia="en-US" w:bidi="ar-SA"/>
      </w:rPr>
    </w:lvl>
    <w:lvl w:ilvl="6" w:tplc="72CC7F54">
      <w:numFmt w:val="bullet"/>
      <w:lvlText w:val="•"/>
      <w:lvlJc w:val="left"/>
      <w:pPr>
        <w:ind w:left="6158" w:hanging="346"/>
      </w:pPr>
      <w:rPr>
        <w:rFonts w:hint="default"/>
        <w:lang w:val="ru-RU" w:eastAsia="en-US" w:bidi="ar-SA"/>
      </w:rPr>
    </w:lvl>
    <w:lvl w:ilvl="7" w:tplc="3DC07F68">
      <w:numFmt w:val="bullet"/>
      <w:lvlText w:val="•"/>
      <w:lvlJc w:val="left"/>
      <w:pPr>
        <w:ind w:left="7144" w:hanging="346"/>
      </w:pPr>
      <w:rPr>
        <w:rFonts w:hint="default"/>
        <w:lang w:val="ru-RU" w:eastAsia="en-US" w:bidi="ar-SA"/>
      </w:rPr>
    </w:lvl>
    <w:lvl w:ilvl="8" w:tplc="207CAD24">
      <w:numFmt w:val="bullet"/>
      <w:lvlText w:val="•"/>
      <w:lvlJc w:val="left"/>
      <w:pPr>
        <w:ind w:left="8131" w:hanging="346"/>
      </w:pPr>
      <w:rPr>
        <w:rFonts w:hint="default"/>
        <w:lang w:val="ru-RU" w:eastAsia="en-US" w:bidi="ar-SA"/>
      </w:rPr>
    </w:lvl>
  </w:abstractNum>
  <w:abstractNum w:abstractNumId="5">
    <w:nsid w:val="287F52F2"/>
    <w:multiLevelType w:val="hybridMultilevel"/>
    <w:tmpl w:val="07E89680"/>
    <w:lvl w:ilvl="0" w:tplc="31A05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41F20"/>
    <w:multiLevelType w:val="hybridMultilevel"/>
    <w:tmpl w:val="8E3C1580"/>
    <w:lvl w:ilvl="0" w:tplc="9904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F0128"/>
    <w:multiLevelType w:val="hybridMultilevel"/>
    <w:tmpl w:val="C74A01A6"/>
    <w:lvl w:ilvl="0" w:tplc="6492A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2924"/>
    <w:multiLevelType w:val="hybridMultilevel"/>
    <w:tmpl w:val="08D67B80"/>
    <w:lvl w:ilvl="0" w:tplc="48185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87288"/>
    <w:multiLevelType w:val="hybridMultilevel"/>
    <w:tmpl w:val="E0FA6D9A"/>
    <w:lvl w:ilvl="0" w:tplc="28F6B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2716B"/>
    <w:multiLevelType w:val="hybridMultilevel"/>
    <w:tmpl w:val="C9E4E15E"/>
    <w:lvl w:ilvl="0" w:tplc="6492A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92B6B"/>
    <w:multiLevelType w:val="hybridMultilevel"/>
    <w:tmpl w:val="D75C87E0"/>
    <w:lvl w:ilvl="0" w:tplc="8EFE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0636F"/>
    <w:multiLevelType w:val="hybridMultilevel"/>
    <w:tmpl w:val="A2D2F898"/>
    <w:lvl w:ilvl="0" w:tplc="E0AE38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F3865"/>
    <w:multiLevelType w:val="hybridMultilevel"/>
    <w:tmpl w:val="AD58ADD8"/>
    <w:lvl w:ilvl="0" w:tplc="CD548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A13EE"/>
    <w:multiLevelType w:val="hybridMultilevel"/>
    <w:tmpl w:val="78EA1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20601"/>
    <w:multiLevelType w:val="hybridMultilevel"/>
    <w:tmpl w:val="EE303A8E"/>
    <w:lvl w:ilvl="0" w:tplc="9904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6F23"/>
    <w:multiLevelType w:val="hybridMultilevel"/>
    <w:tmpl w:val="AB766440"/>
    <w:lvl w:ilvl="0" w:tplc="85C667C6">
      <w:start w:val="1"/>
      <w:numFmt w:val="decimal"/>
      <w:lvlText w:val="%1.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A4A83C">
      <w:numFmt w:val="bullet"/>
      <w:lvlText w:val="•"/>
      <w:lvlJc w:val="left"/>
      <w:pPr>
        <w:ind w:left="1226" w:hanging="284"/>
      </w:pPr>
      <w:rPr>
        <w:rFonts w:hint="default"/>
        <w:lang w:val="ru-RU" w:eastAsia="en-US" w:bidi="ar-SA"/>
      </w:rPr>
    </w:lvl>
    <w:lvl w:ilvl="2" w:tplc="9294E330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3" w:tplc="5F76C354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4" w:tplc="1B224E2C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402088B4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FAC0513A">
      <w:numFmt w:val="bullet"/>
      <w:lvlText w:val="•"/>
      <w:lvlJc w:val="left"/>
      <w:pPr>
        <w:ind w:left="6158" w:hanging="284"/>
      </w:pPr>
      <w:rPr>
        <w:rFonts w:hint="default"/>
        <w:lang w:val="ru-RU" w:eastAsia="en-US" w:bidi="ar-SA"/>
      </w:rPr>
    </w:lvl>
    <w:lvl w:ilvl="7" w:tplc="7B725226">
      <w:numFmt w:val="bullet"/>
      <w:lvlText w:val="•"/>
      <w:lvlJc w:val="left"/>
      <w:pPr>
        <w:ind w:left="7144" w:hanging="284"/>
      </w:pPr>
      <w:rPr>
        <w:rFonts w:hint="default"/>
        <w:lang w:val="ru-RU" w:eastAsia="en-US" w:bidi="ar-SA"/>
      </w:rPr>
    </w:lvl>
    <w:lvl w:ilvl="8" w:tplc="16A2B324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C08DD"/>
    <w:rsid w:val="00054699"/>
    <w:rsid w:val="00095066"/>
    <w:rsid w:val="000B7DCF"/>
    <w:rsid w:val="000E009A"/>
    <w:rsid w:val="001127A9"/>
    <w:rsid w:val="001302A9"/>
    <w:rsid w:val="001548B1"/>
    <w:rsid w:val="002514B4"/>
    <w:rsid w:val="002C4EB9"/>
    <w:rsid w:val="002D712D"/>
    <w:rsid w:val="003039E4"/>
    <w:rsid w:val="003151D6"/>
    <w:rsid w:val="003274AD"/>
    <w:rsid w:val="003666FC"/>
    <w:rsid w:val="003B0E90"/>
    <w:rsid w:val="003F6E8E"/>
    <w:rsid w:val="00402741"/>
    <w:rsid w:val="00403596"/>
    <w:rsid w:val="00427235"/>
    <w:rsid w:val="00446CC9"/>
    <w:rsid w:val="00456096"/>
    <w:rsid w:val="00470CA7"/>
    <w:rsid w:val="004775F3"/>
    <w:rsid w:val="00490584"/>
    <w:rsid w:val="004A67BE"/>
    <w:rsid w:val="004C2A60"/>
    <w:rsid w:val="004E1534"/>
    <w:rsid w:val="00502BFA"/>
    <w:rsid w:val="00503FDC"/>
    <w:rsid w:val="005376EF"/>
    <w:rsid w:val="00570C71"/>
    <w:rsid w:val="005B7341"/>
    <w:rsid w:val="006B59EE"/>
    <w:rsid w:val="006C5402"/>
    <w:rsid w:val="006C6CEF"/>
    <w:rsid w:val="007074A1"/>
    <w:rsid w:val="00744C19"/>
    <w:rsid w:val="007677ED"/>
    <w:rsid w:val="00780C60"/>
    <w:rsid w:val="00792EFD"/>
    <w:rsid w:val="0079398A"/>
    <w:rsid w:val="007B1F98"/>
    <w:rsid w:val="007C628A"/>
    <w:rsid w:val="00825D9D"/>
    <w:rsid w:val="00844840"/>
    <w:rsid w:val="00872C2B"/>
    <w:rsid w:val="0089335A"/>
    <w:rsid w:val="008C645D"/>
    <w:rsid w:val="008F22BD"/>
    <w:rsid w:val="009504C4"/>
    <w:rsid w:val="009A7D8D"/>
    <w:rsid w:val="009B45E1"/>
    <w:rsid w:val="009D503D"/>
    <w:rsid w:val="009E1F7E"/>
    <w:rsid w:val="009E237A"/>
    <w:rsid w:val="00A608FD"/>
    <w:rsid w:val="00A84DE4"/>
    <w:rsid w:val="00AC3778"/>
    <w:rsid w:val="00B22970"/>
    <w:rsid w:val="00B35001"/>
    <w:rsid w:val="00BA3FD8"/>
    <w:rsid w:val="00BA72C1"/>
    <w:rsid w:val="00BB3004"/>
    <w:rsid w:val="00BC08DD"/>
    <w:rsid w:val="00BC442B"/>
    <w:rsid w:val="00BF2353"/>
    <w:rsid w:val="00C13504"/>
    <w:rsid w:val="00CB0C54"/>
    <w:rsid w:val="00CD2819"/>
    <w:rsid w:val="00D07268"/>
    <w:rsid w:val="00D17988"/>
    <w:rsid w:val="00DB5561"/>
    <w:rsid w:val="00DD6BE1"/>
    <w:rsid w:val="00DF5EB1"/>
    <w:rsid w:val="00E85D46"/>
    <w:rsid w:val="00E91487"/>
    <w:rsid w:val="00E948C7"/>
    <w:rsid w:val="00EA18AC"/>
    <w:rsid w:val="00F260A0"/>
    <w:rsid w:val="00F27BC0"/>
    <w:rsid w:val="00F76221"/>
    <w:rsid w:val="00F8276E"/>
    <w:rsid w:val="00F95BB1"/>
    <w:rsid w:val="00FB28DF"/>
    <w:rsid w:val="00F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1" type="callout" idref="#Прямоугольная выноска 25"/>
        <o:r id="V:Rule2" type="callout" idref="#Прямоугольная выноска 24"/>
        <o:r id="V:Rule3" type="callout" idref="#Прямоугольная выноска 26"/>
        <o:r id="V:Rule4" type="callout" idref="#Прямоугольная выноска 23"/>
        <o:r id="V:Rule5" type="callout" idref="#Прямоугольная выноска 22"/>
        <o:r id="V:Rule6" type="callout" idref="#Прямоугольная выноска 21"/>
        <o:r id="V:Rule7" type="callout" idref="#Прямоугольная выноска 30"/>
        <o:r id="V:Rule8" type="callout" idref="#Прямоугольная выноска 29"/>
        <o:r id="V:Rule9" type="callout" idref="#Прямоугольная выноска 28"/>
        <o:r id="V:Rule10" type="callout" idref="#Прямоугольная выноска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8DD"/>
  </w:style>
  <w:style w:type="paragraph" w:styleId="a5">
    <w:name w:val="footer"/>
    <w:basedOn w:val="a"/>
    <w:link w:val="a6"/>
    <w:uiPriority w:val="99"/>
    <w:unhideWhenUsed/>
    <w:rsid w:val="00B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8DD"/>
  </w:style>
  <w:style w:type="paragraph" w:styleId="a7">
    <w:name w:val="List Paragraph"/>
    <w:basedOn w:val="a"/>
    <w:link w:val="a8"/>
    <w:uiPriority w:val="99"/>
    <w:qFormat/>
    <w:rsid w:val="00BC08D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E1F7E"/>
    <w:rPr>
      <w:color w:val="0563C1" w:themeColor="hyperlink"/>
      <w:u w:val="single"/>
    </w:rPr>
  </w:style>
  <w:style w:type="paragraph" w:customStyle="1" w:styleId="ConsPlusNormal">
    <w:name w:val="ConsPlusNormal"/>
    <w:rsid w:val="00BF2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">
    <w:name w:val="Body Text Indent 2"/>
    <w:basedOn w:val="a"/>
    <w:link w:val="20"/>
    <w:rsid w:val="00BF2353"/>
    <w:pPr>
      <w:shd w:val="clear" w:color="auto" w:fill="FFFFFF"/>
      <w:spacing w:after="0" w:line="240" w:lineRule="auto"/>
      <w:ind w:firstLine="648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2353"/>
    <w:rPr>
      <w:rFonts w:ascii="Times New Roman" w:eastAsia="Times New Roman" w:hAnsi="Times New Roman" w:cs="Times New Roman"/>
      <w:bCs/>
      <w:sz w:val="28"/>
      <w:szCs w:val="24"/>
      <w:shd w:val="clear" w:color="auto" w:fill="FFFFFF"/>
      <w:lang w:eastAsia="ru-RU"/>
    </w:rPr>
  </w:style>
  <w:style w:type="character" w:customStyle="1" w:styleId="apple-style-span">
    <w:name w:val="apple-style-span"/>
    <w:basedOn w:val="a0"/>
    <w:rsid w:val="00BF2353"/>
  </w:style>
  <w:style w:type="character" w:customStyle="1" w:styleId="a8">
    <w:name w:val="Абзац списка Знак"/>
    <w:link w:val="a7"/>
    <w:uiPriority w:val="99"/>
    <w:rsid w:val="00BF2353"/>
  </w:style>
  <w:style w:type="paragraph" w:styleId="aa">
    <w:name w:val="No Spacing"/>
    <w:link w:val="ab"/>
    <w:uiPriority w:val="1"/>
    <w:qFormat/>
    <w:rsid w:val="00BF23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BF2353"/>
    <w:rPr>
      <w:rFonts w:ascii="Calibri" w:eastAsia="Times New Roman" w:hAnsi="Calibri" w:cs="Times New Roman"/>
      <w:lang w:eastAsia="ru-RU"/>
    </w:rPr>
  </w:style>
  <w:style w:type="paragraph" w:customStyle="1" w:styleId="Style13">
    <w:name w:val="Style13"/>
    <w:basedOn w:val="a"/>
    <w:uiPriority w:val="99"/>
    <w:rsid w:val="00BF2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F23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F2353"/>
  </w:style>
  <w:style w:type="paragraph" w:styleId="ae">
    <w:name w:val="Balloon Text"/>
    <w:basedOn w:val="a"/>
    <w:link w:val="af"/>
    <w:uiPriority w:val="99"/>
    <w:semiHidden/>
    <w:unhideWhenUsed/>
    <w:rsid w:val="0032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74AD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F8276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82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_uigps@mail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knigafund.ru/authors/9662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Хабибулина</dc:creator>
  <cp:lastModifiedBy>Животинская Людмила</cp:lastModifiedBy>
  <cp:revision>2</cp:revision>
  <cp:lastPrinted>2023-01-30T09:39:00Z</cp:lastPrinted>
  <dcterms:created xsi:type="dcterms:W3CDTF">2025-08-22T08:54:00Z</dcterms:created>
  <dcterms:modified xsi:type="dcterms:W3CDTF">2025-08-22T08:54:00Z</dcterms:modified>
</cp:coreProperties>
</file>